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1" w:rsidRPr="000D621A" w:rsidRDefault="00BD2903" w:rsidP="00AA0B2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750pt;height:.75pt" o:hrpct="0" o:hralign="center" o:hrstd="t" o:hrnoshade="t" o:hr="t" fillcolor="#333" stroked="f"/>
        </w:pict>
      </w:r>
    </w:p>
    <w:p w:rsidR="00AA0B21" w:rsidRDefault="00AA0B21" w:rsidP="00AA0B21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Appel à Candidature </w:t>
      </w:r>
    </w:p>
    <w:p w:rsidR="00AA0B21" w:rsidRPr="0008399D" w:rsidRDefault="00AA0B21" w:rsidP="00AA0B21">
      <w:pPr>
        <w:pStyle w:val="Titre"/>
        <w:jc w:val="center"/>
        <w:rPr>
          <w:rFonts w:eastAsia="Times New Roman"/>
          <w:b/>
          <w:color w:val="5B9BD5" w:themeColor="accent1"/>
          <w:spacing w:val="0"/>
          <w:sz w:val="32"/>
          <w:szCs w:val="32"/>
          <w:lang w:eastAsia="fr-FR"/>
        </w:rPr>
      </w:pPr>
      <w:r>
        <w:rPr>
          <w:rFonts w:eastAsia="Times New Roman"/>
          <w:b/>
          <w:color w:val="5B9BD5" w:themeColor="accent1"/>
          <w:spacing w:val="0"/>
          <w:sz w:val="32"/>
          <w:szCs w:val="32"/>
          <w:lang w:eastAsia="fr-FR"/>
        </w:rPr>
        <w:t xml:space="preserve">Pour </w:t>
      </w:r>
      <w:r w:rsidRPr="0008399D">
        <w:rPr>
          <w:rFonts w:eastAsia="Times New Roman"/>
          <w:b/>
          <w:color w:val="5B9BD5" w:themeColor="accent1"/>
          <w:spacing w:val="0"/>
          <w:sz w:val="32"/>
          <w:szCs w:val="32"/>
          <w:lang w:eastAsia="fr-FR"/>
        </w:rPr>
        <w:t xml:space="preserve">Mobilité </w:t>
      </w:r>
      <w:r>
        <w:rPr>
          <w:rFonts w:eastAsia="Times New Roman"/>
          <w:b/>
          <w:color w:val="5B9BD5" w:themeColor="accent1"/>
          <w:spacing w:val="0"/>
          <w:sz w:val="32"/>
          <w:szCs w:val="32"/>
          <w:lang w:eastAsia="fr-FR"/>
        </w:rPr>
        <w:t>en Pologne (Université Lublin de Technologie)</w:t>
      </w:r>
    </w:p>
    <w:p w:rsidR="00AA0B21" w:rsidRPr="0008399D" w:rsidRDefault="00AA0B21" w:rsidP="00AA0B21">
      <w:pPr>
        <w:shd w:val="clear" w:color="auto" w:fill="FFFFFF"/>
        <w:spacing w:after="300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</w:pPr>
    </w:p>
    <w:p w:rsidR="00AA0B21" w:rsidRDefault="00AA0B21" w:rsidP="00AA0B2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Dans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le cadre du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programme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Erasmus+, action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clé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n°1 «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Mobilité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des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personnes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à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des fins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d’éducation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et de formation »,</w:t>
      </w:r>
      <w:r w:rsidRPr="0008399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 xml:space="preserve"> l’Université</w:t>
      </w:r>
      <w:r w:rsidRPr="0008399D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 Moulay Ismaïl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a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signé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un accord interinstitutionnel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avec </w:t>
      </w:r>
      <w:r w:rsidRPr="0008399D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Lublin University of Technology –Poland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:rsidR="00AA0B21" w:rsidRPr="000D621A" w:rsidRDefault="00AA0B21" w:rsidP="00AA0B2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5B122C" w:rsidRPr="008275B1" w:rsidRDefault="00AA0B21" w:rsidP="008275B1">
      <w:pPr>
        <w:shd w:val="clear" w:color="auto" w:fill="FFFFFF"/>
        <w:spacing w:after="0" w:line="240" w:lineRule="auto"/>
        <w:outlineLvl w:val="1"/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</w:pPr>
      <w:r w:rsidRPr="008275B1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 xml:space="preserve">Qui peut </w:t>
      </w:r>
      <w:r w:rsidR="005B122C" w:rsidRPr="008275B1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>candidater :</w:t>
      </w:r>
    </w:p>
    <w:p w:rsidR="005B122C" w:rsidRDefault="005B122C" w:rsidP="005B122C">
      <w:pPr>
        <w:pStyle w:val="Paragraphedeliste"/>
        <w:numPr>
          <w:ilvl w:val="0"/>
          <w:numId w:val="4"/>
        </w:num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  <w:r w:rsidRPr="005B12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Les étudiants de cycle</w:t>
      </w:r>
      <w:r w:rsidR="008275B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s</w:t>
      </w:r>
      <w:r w:rsidRPr="005B12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Licence et Master</w:t>
      </w:r>
    </w:p>
    <w:p w:rsidR="008275B1" w:rsidRPr="005B122C" w:rsidRDefault="008275B1" w:rsidP="008275B1">
      <w:pPr>
        <w:pStyle w:val="Paragraphedeliste"/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</w:p>
    <w:p w:rsidR="005B122C" w:rsidRDefault="00AA0B21" w:rsidP="008275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6699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6699"/>
          <w:sz w:val="27"/>
          <w:szCs w:val="27"/>
          <w:lang w:eastAsia="fr-FR"/>
        </w:rPr>
        <w:t xml:space="preserve"> </w:t>
      </w:r>
      <w:r w:rsidR="005B122C" w:rsidRPr="008275B1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>Semestre</w:t>
      </w:r>
      <w:r w:rsidR="000D7CB2" w:rsidRPr="008275B1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 xml:space="preserve"> d’</w:t>
      </w:r>
      <w:r w:rsidR="008275B1" w:rsidRPr="008275B1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>étude</w:t>
      </w:r>
      <w:r w:rsidR="005B122C" w:rsidRPr="008275B1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> :</w:t>
      </w:r>
    </w:p>
    <w:p w:rsidR="00AA0B21" w:rsidRDefault="005B122C" w:rsidP="008275B1">
      <w:pPr>
        <w:pStyle w:val="Paragraphedeliste"/>
        <w:numPr>
          <w:ilvl w:val="0"/>
          <w:numId w:val="4"/>
        </w:num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  <w:r w:rsidRPr="005B12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Automne 2016</w:t>
      </w:r>
    </w:p>
    <w:p w:rsidR="008275B1" w:rsidRPr="008275B1" w:rsidRDefault="008275B1" w:rsidP="008275B1">
      <w:pPr>
        <w:pStyle w:val="Paragraphedeliste"/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</w:p>
    <w:p w:rsidR="00993346" w:rsidRPr="00C060E3" w:rsidRDefault="00993346" w:rsidP="008275B1">
      <w:pPr>
        <w:shd w:val="clear" w:color="auto" w:fill="FFFFFF"/>
        <w:spacing w:after="0" w:line="240" w:lineRule="auto"/>
        <w:outlineLvl w:val="1"/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</w:pPr>
      <w:r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>Dossier de Candidature</w:t>
      </w:r>
      <w:r w:rsidR="00AA0B21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 xml:space="preserve"> </w:t>
      </w:r>
      <w:r w:rsidR="00AA0B21" w:rsidRPr="00C060E3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>:</w:t>
      </w:r>
    </w:p>
    <w:p w:rsidR="00AA0B21" w:rsidRPr="000D621A" w:rsidRDefault="00AA0B21" w:rsidP="005B122C">
      <w:pPr>
        <w:numPr>
          <w:ilvl w:val="0"/>
          <w:numId w:val="1"/>
        </w:numPr>
        <w:shd w:val="clear" w:color="auto" w:fill="FFFFFF"/>
        <w:spacing w:after="0" w:line="293" w:lineRule="atLeast"/>
        <w:ind w:left="480" w:hanging="196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Attestation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justifiant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le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niveau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de compétence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en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Anglais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(</w:t>
      </w:r>
      <w:r w:rsidRPr="008275B1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Minimum </w:t>
      </w:r>
      <w:r w:rsidRPr="008275B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niveau</w:t>
      </w:r>
      <w:r w:rsidRPr="008275B1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 </w:t>
      </w:r>
      <w:r w:rsidRPr="008275B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B1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)</w:t>
      </w:r>
    </w:p>
    <w:p w:rsidR="00AA0B21" w:rsidRPr="000D621A" w:rsidRDefault="00AA0B21" w:rsidP="005B122C">
      <w:pPr>
        <w:numPr>
          <w:ilvl w:val="0"/>
          <w:numId w:val="1"/>
        </w:numPr>
        <w:shd w:val="clear" w:color="auto" w:fill="FFFFFF"/>
        <w:spacing w:after="0" w:line="293" w:lineRule="atLeast"/>
        <w:ind w:left="480" w:hanging="196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Relevé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 notes</w:t>
      </w:r>
    </w:p>
    <w:p w:rsidR="00AA0B21" w:rsidRPr="000D621A" w:rsidRDefault="00AA0B21" w:rsidP="005B122C">
      <w:pPr>
        <w:numPr>
          <w:ilvl w:val="0"/>
          <w:numId w:val="1"/>
        </w:numPr>
        <w:shd w:val="clear" w:color="auto" w:fill="FFFFFF"/>
        <w:spacing w:after="0" w:line="293" w:lineRule="atLeast"/>
        <w:ind w:left="480" w:hanging="196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Lettre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 motivation en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anglais</w:t>
      </w:r>
      <w:bookmarkStart w:id="0" w:name="_GoBack"/>
      <w:bookmarkEnd w:id="0"/>
    </w:p>
    <w:p w:rsidR="00AA0B21" w:rsidRPr="000D621A" w:rsidRDefault="00AA0B21" w:rsidP="005B122C">
      <w:pPr>
        <w:numPr>
          <w:ilvl w:val="0"/>
          <w:numId w:val="1"/>
        </w:numPr>
        <w:shd w:val="clear" w:color="auto" w:fill="FFFFFF"/>
        <w:spacing w:after="0" w:line="293" w:lineRule="atLeast"/>
        <w:ind w:left="480" w:hanging="196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Copie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du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passeport</w:t>
      </w:r>
    </w:p>
    <w:p w:rsidR="00AA0B21" w:rsidRPr="000D621A" w:rsidRDefault="00AA0B21" w:rsidP="005B122C">
      <w:pPr>
        <w:numPr>
          <w:ilvl w:val="0"/>
          <w:numId w:val="1"/>
        </w:numPr>
        <w:shd w:val="clear" w:color="auto" w:fill="FFFFFF"/>
        <w:spacing w:after="0" w:line="293" w:lineRule="atLeast"/>
        <w:ind w:left="480" w:hanging="196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Copie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d’un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certificat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scolarité</w:t>
      </w:r>
    </w:p>
    <w:p w:rsidR="00993346" w:rsidRDefault="00993346" w:rsidP="00AA0B21">
      <w:pPr>
        <w:shd w:val="clear" w:color="auto" w:fill="FFFFFF"/>
        <w:spacing w:after="0" w:line="240" w:lineRule="auto"/>
        <w:outlineLvl w:val="1"/>
        <w:rPr>
          <w:rFonts w:ascii="oswaldregular" w:eastAsia="Times New Roman" w:hAnsi="oswaldregular" w:cs="Arial"/>
          <w:color w:val="0071B9"/>
          <w:sz w:val="28"/>
          <w:szCs w:val="28"/>
          <w:bdr w:val="none" w:sz="0" w:space="0" w:color="auto" w:frame="1"/>
          <w:lang w:eastAsia="fr-FR"/>
        </w:rPr>
      </w:pPr>
    </w:p>
    <w:p w:rsidR="00AA0B21" w:rsidRPr="008275B1" w:rsidRDefault="00AA0B21" w:rsidP="00AA0B21">
      <w:pPr>
        <w:shd w:val="clear" w:color="auto" w:fill="FFFFFF"/>
        <w:spacing w:after="0" w:line="240" w:lineRule="auto"/>
        <w:outlineLvl w:val="1"/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</w:pPr>
      <w:r w:rsidRPr="008275B1">
        <w:rPr>
          <w:rFonts w:ascii="oswaldregular" w:eastAsia="Times New Roman" w:hAnsi="oswaldregular" w:cs="Arial"/>
          <w:b/>
          <w:bCs/>
          <w:color w:val="0071B9"/>
          <w:sz w:val="28"/>
          <w:szCs w:val="28"/>
          <w:lang w:eastAsia="fr-FR"/>
        </w:rPr>
        <w:t>Procédure de sélection :</w:t>
      </w:r>
    </w:p>
    <w:p w:rsidR="00AA0B21" w:rsidRPr="000D621A" w:rsidRDefault="00AA0B21" w:rsidP="00AA0B2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Les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étudiants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intéressés pour candidater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sont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priés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d’envoyer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leurs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candidatures par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courriel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aux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adresses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0D621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suivantes</w:t>
      </w:r>
      <w:r w:rsidRPr="000D62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</w:t>
      </w:r>
    </w:p>
    <w:p w:rsidR="00AA0B21" w:rsidRPr="0092429E" w:rsidRDefault="00BD2903" w:rsidP="00AA0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hyperlink r:id="rId7" w:history="1">
        <w:r w:rsidR="00AA0B21" w:rsidRPr="009242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vp.academic@umi.ac.ma</w:t>
        </w:r>
      </w:hyperlink>
    </w:p>
    <w:p w:rsidR="00AA0B21" w:rsidRPr="000D621A" w:rsidRDefault="00BD2903" w:rsidP="00AA0B21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hyperlink r:id="rId8" w:history="1">
        <w:r w:rsidR="00AA0B21" w:rsidRPr="009242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n.handaq@umi.ac.ma</w:t>
        </w:r>
      </w:hyperlink>
    </w:p>
    <w:p w:rsidR="00AA0B21" w:rsidRDefault="00AA0B21" w:rsidP="00AA0B21"/>
    <w:p w:rsidR="00AA0B21" w:rsidRDefault="00AA0B21" w:rsidP="00AA0B21">
      <w:r>
        <w:t xml:space="preserve">Une </w:t>
      </w:r>
      <w:r w:rsidRPr="0092429E">
        <w:rPr>
          <w:b/>
          <w:bCs/>
        </w:rPr>
        <w:t xml:space="preserve">copie </w:t>
      </w:r>
      <w:r>
        <w:rPr>
          <w:b/>
          <w:bCs/>
        </w:rPr>
        <w:t>du dossier en</w:t>
      </w:r>
      <w:r w:rsidRPr="0092429E">
        <w:rPr>
          <w:b/>
          <w:bCs/>
        </w:rPr>
        <w:t xml:space="preserve"> format papier</w:t>
      </w:r>
      <w:r>
        <w:t>, doit être visée par l’établissement d’origine et envoyée par voie administrative à la Présidence de l’Université Moulay Ismaïl.</w:t>
      </w:r>
    </w:p>
    <w:p w:rsidR="00AA0B21" w:rsidRPr="000D621A" w:rsidRDefault="00AA0B21" w:rsidP="00AA0B21">
      <w:pPr>
        <w:shd w:val="clear" w:color="auto" w:fill="FFFFFF"/>
        <w:spacing w:after="0" w:line="0" w:lineRule="atLeast"/>
        <w:ind w:right="184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621A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fr-FR"/>
        </w:rPr>
        <w:t> </w:t>
      </w:r>
    </w:p>
    <w:p w:rsidR="00AA0B21" w:rsidRDefault="00AA0B21" w:rsidP="00AA0B21">
      <w:pP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</w:p>
    <w:p w:rsidR="00AA0B21" w:rsidRDefault="00AA0B21" w:rsidP="00AA0B21">
      <w:pP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</w:p>
    <w:p w:rsidR="00AA0B21" w:rsidRDefault="00AA0B21" w:rsidP="00AA0B21"/>
    <w:p w:rsidR="001D79E3" w:rsidRPr="005B122C" w:rsidRDefault="00AA0B21" w:rsidP="005B122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060E3">
        <w:rPr>
          <w:b/>
          <w:bCs/>
          <w:color w:val="FF0000"/>
          <w:sz w:val="28"/>
          <w:szCs w:val="28"/>
          <w:u w:val="single"/>
        </w:rPr>
        <w:t>Dernier délai de candidature est le</w:t>
      </w:r>
      <w:r>
        <w:rPr>
          <w:b/>
          <w:bCs/>
          <w:color w:val="FF0000"/>
          <w:sz w:val="28"/>
          <w:szCs w:val="28"/>
          <w:u w:val="single"/>
        </w:rPr>
        <w:t xml:space="preserve"> 02</w:t>
      </w:r>
      <w:r w:rsidRPr="00C060E3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Mai</w:t>
      </w:r>
      <w:r w:rsidRPr="00C060E3">
        <w:rPr>
          <w:b/>
          <w:bCs/>
          <w:color w:val="FF0000"/>
          <w:sz w:val="28"/>
          <w:szCs w:val="28"/>
          <w:u w:val="single"/>
        </w:rPr>
        <w:t xml:space="preserve"> 2016</w:t>
      </w:r>
    </w:p>
    <w:sectPr w:rsidR="001D79E3" w:rsidRPr="005B122C" w:rsidSect="00F74C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03" w:rsidRDefault="00BD2903">
      <w:pPr>
        <w:spacing w:after="0" w:line="240" w:lineRule="auto"/>
      </w:pPr>
      <w:r>
        <w:separator/>
      </w:r>
    </w:p>
  </w:endnote>
  <w:endnote w:type="continuationSeparator" w:id="0">
    <w:p w:rsidR="00BD2903" w:rsidRDefault="00BD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03" w:rsidRDefault="00BD2903">
      <w:pPr>
        <w:spacing w:after="0" w:line="240" w:lineRule="auto"/>
      </w:pPr>
      <w:r>
        <w:separator/>
      </w:r>
    </w:p>
  </w:footnote>
  <w:footnote w:type="continuationSeparator" w:id="0">
    <w:p w:rsidR="00BD2903" w:rsidRDefault="00BD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EE" w:rsidRDefault="00993346" w:rsidP="001E3A42">
    <w:pPr>
      <w:pStyle w:val="En-tte"/>
      <w:tabs>
        <w:tab w:val="left" w:pos="4440"/>
      </w:tabs>
    </w:pPr>
    <w:r w:rsidRPr="001E3A42">
      <w:rPr>
        <w:noProof/>
        <w:lang w:eastAsia="fr-FR"/>
      </w:rPr>
      <w:drawing>
        <wp:inline distT="0" distB="0" distL="0" distR="0" wp14:anchorId="545B835D" wp14:editId="55CB5AA1">
          <wp:extent cx="971550" cy="971550"/>
          <wp:effectExtent l="0" t="0" r="0" b="0"/>
          <wp:docPr id="1" name="Image 1" descr="C:\Users\WIN 8\Desktop\42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 8\Desktop\420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560B624" wp14:editId="1A387340">
          <wp:extent cx="1724025" cy="934720"/>
          <wp:effectExtent l="0" t="0" r="9525" b="0"/>
          <wp:docPr id="2" name="Image 2" descr="http://www.umi.ac.ma/wp-content/themes/um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i.ac.ma/wp-content/themes/umi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2AA0E95" wp14:editId="50FE23AC">
          <wp:extent cx="1828800" cy="1143000"/>
          <wp:effectExtent l="19050" t="0" r="0" b="0"/>
          <wp:docPr id="3" name="Image 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766D"/>
    <w:multiLevelType w:val="hybridMultilevel"/>
    <w:tmpl w:val="050031C0"/>
    <w:lvl w:ilvl="0" w:tplc="7D9C31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BFD"/>
    <w:multiLevelType w:val="multilevel"/>
    <w:tmpl w:val="894A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C1115"/>
    <w:multiLevelType w:val="hybridMultilevel"/>
    <w:tmpl w:val="6AD86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85C49"/>
    <w:multiLevelType w:val="multilevel"/>
    <w:tmpl w:val="6D3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21"/>
    <w:rsid w:val="000D7CB2"/>
    <w:rsid w:val="001D79E3"/>
    <w:rsid w:val="00535A6C"/>
    <w:rsid w:val="005B122C"/>
    <w:rsid w:val="008275B1"/>
    <w:rsid w:val="00993346"/>
    <w:rsid w:val="00AA0B21"/>
    <w:rsid w:val="00B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BB9B-32BC-4101-B145-ADAE1244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B21"/>
  </w:style>
  <w:style w:type="paragraph" w:styleId="Titre">
    <w:name w:val="Title"/>
    <w:basedOn w:val="Normal"/>
    <w:next w:val="Normal"/>
    <w:link w:val="TitreCar"/>
    <w:uiPriority w:val="10"/>
    <w:qFormat/>
    <w:rsid w:val="00AA0B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0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handaq@umi.ac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.academic@umi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4</cp:revision>
  <cp:lastPrinted>2016-02-11T09:06:00Z</cp:lastPrinted>
  <dcterms:created xsi:type="dcterms:W3CDTF">2016-02-10T14:14:00Z</dcterms:created>
  <dcterms:modified xsi:type="dcterms:W3CDTF">2016-02-11T09:20:00Z</dcterms:modified>
</cp:coreProperties>
</file>