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1" w:rsidRDefault="009E3400" w:rsidP="00937A31">
      <w:pPr>
        <w:jc w:val="center"/>
        <w:rPr>
          <w:rFonts w:eastAsia="SimSun"/>
          <w:b/>
          <w:bCs/>
          <w:i/>
          <w:iCs/>
        </w:rPr>
      </w:pPr>
      <w:bookmarkStart w:id="0" w:name="_GoBack"/>
      <w:bookmarkEnd w:id="0"/>
      <w:r w:rsidRPr="009E3400"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2021481</wp:posOffset>
            </wp:positionH>
            <wp:positionV relativeFrom="paragraph">
              <wp:posOffset>-708964</wp:posOffset>
            </wp:positionV>
            <wp:extent cx="1572812" cy="962108"/>
            <wp:effectExtent l="19050" t="0" r="8338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12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00" w:rsidRDefault="004612F1" w:rsidP="009E340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15pt;margin-top:15.2pt;width:457.8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"/>
        </w:pict>
      </w:r>
    </w:p>
    <w:p w:rsidR="009E3400" w:rsidRDefault="009E3400" w:rsidP="009E3400"/>
    <w:p w:rsidR="009E3400" w:rsidRPr="008C7D33" w:rsidRDefault="009E3400" w:rsidP="00D14BE1">
      <w:pPr>
        <w:pStyle w:val="Paragraphedeliste"/>
        <w:tabs>
          <w:tab w:val="left" w:pos="3374"/>
        </w:tabs>
        <w:spacing w:before="100" w:beforeAutospacing="1" w:after="100" w:afterAutospacing="1"/>
        <w:ind w:left="284"/>
        <w:contextualSpacing w:val="0"/>
        <w:jc w:val="center"/>
        <w:rPr>
          <w:rFonts w:ascii="Poor Richard" w:hAnsi="Poor Richard"/>
          <w:b/>
          <w:bCs/>
          <w:smallCaps/>
          <w:color w:val="007B9F"/>
          <w:sz w:val="32"/>
          <w:szCs w:val="32"/>
        </w:rPr>
      </w:pPr>
      <w:r w:rsidRPr="008C7D33">
        <w:rPr>
          <w:rFonts w:ascii="Poor Richard" w:hAnsi="Poor Richard"/>
          <w:b/>
          <w:bCs/>
          <w:smallCaps/>
          <w:color w:val="007B9F"/>
          <w:sz w:val="32"/>
          <w:szCs w:val="32"/>
        </w:rPr>
        <w:t>Règlement Intérieur de l’équipe de Recherche</w:t>
      </w:r>
    </w:p>
    <w:p w:rsidR="009E3400" w:rsidRDefault="009E3400" w:rsidP="00FC7361">
      <w:pPr>
        <w:tabs>
          <w:tab w:val="left" w:pos="3374"/>
        </w:tabs>
        <w:spacing w:after="120"/>
        <w:jc w:val="center"/>
        <w:rPr>
          <w:sz w:val="28"/>
          <w:szCs w:val="28"/>
        </w:rPr>
      </w:pPr>
      <w:r w:rsidRPr="00A144E8">
        <w:rPr>
          <w:sz w:val="28"/>
          <w:szCs w:val="28"/>
        </w:rPr>
        <w:t>……………………………….</w:t>
      </w:r>
    </w:p>
    <w:p w:rsidR="00D14BE1" w:rsidRPr="00A144E8" w:rsidRDefault="00D14BE1" w:rsidP="00D14BE1">
      <w:pPr>
        <w:tabs>
          <w:tab w:val="left" w:pos="3374"/>
        </w:tabs>
        <w:jc w:val="center"/>
        <w:rPr>
          <w:sz w:val="28"/>
          <w:szCs w:val="28"/>
        </w:rPr>
      </w:pPr>
    </w:p>
    <w:p w:rsidR="006C45EE" w:rsidRPr="00FC7361" w:rsidRDefault="008C7D33" w:rsidP="008B2840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PREAMBULE:</w:t>
      </w:r>
    </w:p>
    <w:p w:rsidR="006C45EE" w:rsidRPr="00E867FA" w:rsidRDefault="006C45EE" w:rsidP="00FC7361">
      <w:pPr>
        <w:spacing w:after="120"/>
        <w:jc w:val="both"/>
        <w:rPr>
          <w:rFonts w:asciiTheme="minorHAnsi" w:eastAsiaTheme="minorHAnsi" w:hAnsiTheme="minorHAnsi" w:cs="TimesNewRomanPSMT"/>
          <w:lang w:eastAsia="en-US"/>
        </w:rPr>
      </w:pPr>
      <w:r w:rsidRPr="00E867FA">
        <w:rPr>
          <w:rFonts w:asciiTheme="minorHAnsi" w:eastAsiaTheme="minorHAnsi" w:hAnsiTheme="minorHAnsi" w:cs="TimesNewRomanPSMT"/>
          <w:lang w:eastAsia="en-US"/>
        </w:rPr>
        <w:t>Le présent règlement intérieur  a pour objet de fixer le mode de composition et de fonctionnement de l</w:t>
      </w:r>
      <w:r w:rsidR="009E3400" w:rsidRPr="00E867FA">
        <w:rPr>
          <w:rFonts w:asciiTheme="minorHAnsi" w:eastAsiaTheme="minorHAnsi" w:hAnsiTheme="minorHAnsi" w:cs="TimesNewRomanPSMT"/>
          <w:lang w:eastAsia="en-US"/>
        </w:rPr>
        <w:t>'équipe de recherche intitulée:…………………..</w:t>
      </w:r>
      <w:r w:rsidRPr="00E867FA">
        <w:rPr>
          <w:rFonts w:asciiTheme="minorHAnsi" w:eastAsiaTheme="minorHAnsi" w:hAnsiTheme="minorHAnsi" w:cs="TimesNewRomanPSMT"/>
          <w:lang w:eastAsia="en-US"/>
        </w:rPr>
        <w:t xml:space="preserve">. Il ne peut être modifié que sur décision du </w:t>
      </w:r>
      <w:r w:rsidR="009E3400" w:rsidRPr="00E867FA">
        <w:rPr>
          <w:rFonts w:asciiTheme="minorHAnsi" w:eastAsiaTheme="minorHAnsi" w:hAnsiTheme="minorHAnsi" w:cs="TimesNewRomanPSMT"/>
          <w:lang w:eastAsia="en-US"/>
        </w:rPr>
        <w:t>C</w:t>
      </w:r>
      <w:r w:rsidRPr="00E867FA">
        <w:rPr>
          <w:rFonts w:asciiTheme="minorHAnsi" w:eastAsiaTheme="minorHAnsi" w:hAnsiTheme="minorHAnsi" w:cs="TimesNewRomanPSMT"/>
          <w:lang w:eastAsia="en-US"/>
        </w:rPr>
        <w:t>onseil d</w:t>
      </w:r>
      <w:r w:rsidR="009E3400" w:rsidRPr="00E867FA">
        <w:rPr>
          <w:rFonts w:asciiTheme="minorHAnsi" w:eastAsiaTheme="minorHAnsi" w:hAnsiTheme="minorHAnsi" w:cs="TimesNewRomanPSMT"/>
          <w:lang w:eastAsia="en-US"/>
        </w:rPr>
        <w:t>e l</w:t>
      </w:r>
      <w:r w:rsidRPr="00E867FA">
        <w:rPr>
          <w:rFonts w:asciiTheme="minorHAnsi" w:eastAsiaTheme="minorHAnsi" w:hAnsiTheme="minorHAnsi" w:cs="TimesNewRomanPSMT"/>
          <w:lang w:eastAsia="en-US"/>
        </w:rPr>
        <w:t>’</w:t>
      </w:r>
      <w:r w:rsidR="009E3400" w:rsidRPr="00E867FA">
        <w:rPr>
          <w:rFonts w:asciiTheme="minorHAnsi" w:eastAsiaTheme="minorHAnsi" w:hAnsiTheme="minorHAnsi" w:cs="TimesNewRomanPSMT"/>
          <w:lang w:eastAsia="en-US"/>
        </w:rPr>
        <w:t>U</w:t>
      </w:r>
      <w:r w:rsidRPr="00E867FA">
        <w:rPr>
          <w:rFonts w:asciiTheme="minorHAnsi" w:eastAsiaTheme="minorHAnsi" w:hAnsiTheme="minorHAnsi" w:cs="TimesNewRomanPSMT"/>
          <w:lang w:eastAsia="en-US"/>
        </w:rPr>
        <w:t>niversité.</w:t>
      </w:r>
    </w:p>
    <w:p w:rsidR="009E3400" w:rsidRPr="00FC7361" w:rsidRDefault="009E3400" w:rsidP="008B2840">
      <w:pPr>
        <w:pStyle w:val="Paragraphedeliste"/>
        <w:numPr>
          <w:ilvl w:val="0"/>
          <w:numId w:val="5"/>
        </w:numPr>
        <w:tabs>
          <w:tab w:val="left" w:pos="3374"/>
        </w:tabs>
        <w:spacing w:before="100" w:beforeAutospacing="1" w:after="100" w:afterAutospacing="1"/>
        <w:ind w:left="284" w:hanging="284"/>
        <w:contextualSpacing w:val="0"/>
        <w:jc w:val="center"/>
        <w:rPr>
          <w:rFonts w:ascii="Poor Richard" w:hAnsi="Poor Richard"/>
          <w:b/>
          <w:bCs/>
          <w:smallCaps/>
          <w:sz w:val="28"/>
          <w:szCs w:val="28"/>
        </w:rPr>
      </w:pPr>
      <w:r w:rsidRPr="00FC7361">
        <w:rPr>
          <w:rFonts w:ascii="Poor Richard" w:hAnsi="Poor Richard"/>
          <w:b/>
          <w:bCs/>
          <w:smallCaps/>
          <w:sz w:val="28"/>
          <w:szCs w:val="28"/>
        </w:rPr>
        <w:t>Présentation et Mission de l’équipe</w:t>
      </w:r>
    </w:p>
    <w:p w:rsidR="002B709D" w:rsidRPr="00FC7361" w:rsidRDefault="002B709D" w:rsidP="008B2840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1: DEFINITION</w:t>
      </w:r>
    </w:p>
    <w:p w:rsidR="002B709D" w:rsidRPr="00FC7361" w:rsidRDefault="002B709D" w:rsidP="00FC7361">
      <w:pPr>
        <w:pStyle w:val="Paragraphedeliste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>Une équipe de recherche est une entité de recherche cohérente constituée autour d’une thématique ou d’un champ disciplinaire donné</w:t>
      </w:r>
      <w:r w:rsidR="00815A3C" w:rsidRPr="00FC7361">
        <w:rPr>
          <w:rFonts w:asciiTheme="minorHAnsi" w:hAnsiTheme="minorHAnsi"/>
        </w:rPr>
        <w:t> ;</w:t>
      </w:r>
    </w:p>
    <w:p w:rsidR="002B709D" w:rsidRPr="00FC7361" w:rsidRDefault="002B709D" w:rsidP="00FC7361">
      <w:pPr>
        <w:pStyle w:val="Paragraphedeliste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>Elle est constituée d’au moins quatre (4) enseignants chercheurs permanents exerçant à l’UMI, dont au moins un Professeur de l’Enseignement Supérieur ou un Professeur Habilité</w:t>
      </w:r>
      <w:r w:rsidR="00815A3C" w:rsidRPr="00FC7361">
        <w:rPr>
          <w:rFonts w:asciiTheme="minorHAnsi" w:hAnsiTheme="minorHAnsi"/>
        </w:rPr>
        <w:t> ;</w:t>
      </w:r>
    </w:p>
    <w:p w:rsidR="002B709D" w:rsidRPr="00FC7361" w:rsidRDefault="002B709D" w:rsidP="00FC7361">
      <w:pPr>
        <w:pStyle w:val="Paragraphedeliste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>Trois (3) enseignants chercheurs au moins doivent appartenir à l’établissement de domiciliation ;</w:t>
      </w:r>
    </w:p>
    <w:p w:rsidR="002B709D" w:rsidRPr="00FC7361" w:rsidRDefault="002B709D" w:rsidP="00FC7361">
      <w:pPr>
        <w:pStyle w:val="Paragraphedeliste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FC7361">
        <w:rPr>
          <w:rFonts w:asciiTheme="minorHAnsi" w:hAnsiTheme="minorHAnsi"/>
        </w:rPr>
        <w:t>L’équipe peut regrouper des enseignants chercheurs (permanents ou non permanents) appartenant aux différents établissements relevant de l’Université Moulay Ismail et des doctorants.</w:t>
      </w:r>
    </w:p>
    <w:p w:rsidR="002B709D" w:rsidRPr="00FC7361" w:rsidRDefault="002B709D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2. ACCREDITATION</w:t>
      </w:r>
    </w:p>
    <w:p w:rsidR="002B709D" w:rsidRPr="008C7D33" w:rsidRDefault="002B709D" w:rsidP="00FC7361">
      <w:pPr>
        <w:pStyle w:val="Paragraphedeliste"/>
        <w:spacing w:after="120"/>
        <w:ind w:left="0"/>
        <w:contextualSpacing w:val="0"/>
        <w:jc w:val="both"/>
        <w:rPr>
          <w:rFonts w:asciiTheme="minorHAnsi" w:hAnsiTheme="minorHAnsi"/>
        </w:rPr>
      </w:pPr>
      <w:r w:rsidRPr="008C7D33">
        <w:rPr>
          <w:rFonts w:asciiTheme="minorHAnsi" w:hAnsiTheme="minorHAnsi"/>
        </w:rPr>
        <w:t xml:space="preserve">L’accréditation de l’équipe de recherche est validée par le Conseil de l’Université, pour une durée de </w:t>
      </w:r>
      <w:r w:rsidRPr="008C7D33">
        <w:rPr>
          <w:rFonts w:asciiTheme="minorHAnsi" w:hAnsiTheme="minorHAnsi"/>
          <w:b/>
          <w:bCs/>
        </w:rPr>
        <w:t>4 ans renouvelable</w:t>
      </w:r>
      <w:r w:rsidRPr="008C7D33">
        <w:rPr>
          <w:rFonts w:asciiTheme="minorHAnsi" w:hAnsiTheme="minorHAnsi"/>
        </w:rPr>
        <w:t xml:space="preserve">. Elle est accordée sur la base d’un dossier présenté par la structure (article 8 du règlement de la restructuration de la recherche scientifique) et les avis respectifs du </w:t>
      </w:r>
      <w:r w:rsidRPr="008C7D33">
        <w:rPr>
          <w:rFonts w:asciiTheme="minorHAnsi" w:hAnsiTheme="minorHAnsi"/>
          <w:b/>
          <w:bCs/>
        </w:rPr>
        <w:t>Conseil de l’établissement de domiciliation</w:t>
      </w:r>
      <w:r w:rsidRPr="008C7D33">
        <w:rPr>
          <w:rFonts w:asciiTheme="minorHAnsi" w:hAnsiTheme="minorHAnsi"/>
        </w:rPr>
        <w:t xml:space="preserve"> et de la Commission de la Recherche Scientifique issue du Conseil de l’Université.</w:t>
      </w:r>
    </w:p>
    <w:p w:rsidR="002B709D" w:rsidRPr="00FC7361" w:rsidRDefault="002B709D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3. SESSION D’ACCREDITATION</w:t>
      </w:r>
    </w:p>
    <w:p w:rsidR="00D14BE1" w:rsidRDefault="002B709D" w:rsidP="00EF6625">
      <w:pPr>
        <w:pStyle w:val="Paragraphedeliste"/>
        <w:spacing w:after="120"/>
        <w:ind w:left="0"/>
        <w:contextualSpacing w:val="0"/>
        <w:jc w:val="both"/>
        <w:rPr>
          <w:rFonts w:asciiTheme="minorHAnsi" w:hAnsiTheme="minorHAnsi"/>
        </w:rPr>
      </w:pPr>
      <w:r w:rsidRPr="008C7D33">
        <w:rPr>
          <w:rFonts w:asciiTheme="minorHAnsi" w:hAnsiTheme="minorHAnsi"/>
        </w:rPr>
        <w:t xml:space="preserve">La session d’accréditation ou de ré-accréditation des </w:t>
      </w:r>
      <w:r w:rsidR="00EF6625">
        <w:rPr>
          <w:rFonts w:asciiTheme="minorHAnsi" w:hAnsiTheme="minorHAnsi"/>
        </w:rPr>
        <w:t>équipes</w:t>
      </w:r>
      <w:r w:rsidRPr="008C7D33">
        <w:rPr>
          <w:rFonts w:asciiTheme="minorHAnsi" w:hAnsiTheme="minorHAnsi"/>
        </w:rPr>
        <w:t xml:space="preserve"> de recherche est fixée pour le mois de juin de chaque année conformément au </w:t>
      </w:r>
      <w:r w:rsidRPr="008C7D33">
        <w:rPr>
          <w:rFonts w:asciiTheme="minorHAnsi" w:hAnsiTheme="minorHAnsi"/>
          <w:b/>
          <w:bCs/>
        </w:rPr>
        <w:t>Règlement de la Restructuration de la Recherche Scientifique</w:t>
      </w:r>
      <w:r w:rsidRPr="008C7D33">
        <w:rPr>
          <w:rFonts w:asciiTheme="minorHAnsi" w:hAnsiTheme="minorHAnsi"/>
        </w:rPr>
        <w:t xml:space="preserve"> validé par le Conseil de l’UMI.</w:t>
      </w:r>
    </w:p>
    <w:p w:rsidR="00D14BE1" w:rsidRDefault="00D14BE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B7C8C" w:rsidRPr="00FC7361" w:rsidRDefault="001B7C8C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lastRenderedPageBreak/>
        <w:t>Article</w:t>
      </w:r>
      <w:r w:rsidR="002B709D" w:rsidRPr="00FC7361"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 xml:space="preserve">: </w:t>
      </w:r>
      <w:r w:rsidR="009E3400" w:rsidRPr="00FC7361">
        <w:rPr>
          <w:rFonts w:asciiTheme="minorHAnsi" w:eastAsiaTheme="minorHAnsi" w:hAnsiTheme="minorHAnsi" w:cstheme="minorBidi"/>
          <w:b/>
          <w:bCs/>
          <w:lang w:eastAsia="en-US"/>
        </w:rPr>
        <w:t>OBJECTIFS ET MISSIONS</w:t>
      </w:r>
    </w:p>
    <w:p w:rsidR="001B7C8C" w:rsidRPr="009E3400" w:rsidRDefault="001B7C8C" w:rsidP="00FC7361">
      <w:pPr>
        <w:autoSpaceDE w:val="0"/>
        <w:autoSpaceDN w:val="0"/>
        <w:adjustRightInd w:val="0"/>
        <w:spacing w:after="120"/>
        <w:rPr>
          <w:rFonts w:asciiTheme="minorHAnsi" w:hAnsiTheme="minorHAnsi" w:cstheme="majorBidi"/>
        </w:rPr>
      </w:pPr>
      <w:r w:rsidRPr="009E3400">
        <w:rPr>
          <w:rFonts w:asciiTheme="minorHAnsi" w:hAnsiTheme="minorHAnsi" w:cstheme="majorBidi"/>
        </w:rPr>
        <w:t>L'équipe a pour missions de:</w:t>
      </w:r>
    </w:p>
    <w:p w:rsidR="001B7C8C" w:rsidRPr="009E3400" w:rsidRDefault="001B7C8C" w:rsidP="00FC73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contextualSpacing w:val="0"/>
        <w:rPr>
          <w:rFonts w:asciiTheme="minorHAnsi" w:hAnsiTheme="minorHAnsi" w:cstheme="majorBidi"/>
        </w:rPr>
      </w:pPr>
      <w:r w:rsidRPr="009E3400">
        <w:rPr>
          <w:rFonts w:asciiTheme="minorHAnsi" w:hAnsiTheme="minorHAnsi" w:cstheme="majorBidi"/>
        </w:rPr>
        <w:t>Assurer l’accueil et l'initiation des étudiants à la recherche scientifique, la formation et l’encadrement des doctorants</w:t>
      </w:r>
      <w:r w:rsidR="009E3400" w:rsidRPr="009E3400">
        <w:rPr>
          <w:rFonts w:asciiTheme="minorHAnsi" w:hAnsiTheme="minorHAnsi" w:cstheme="majorBidi"/>
        </w:rPr>
        <w:t> ;</w:t>
      </w:r>
    </w:p>
    <w:p w:rsidR="001B7C8C" w:rsidRPr="009E3400" w:rsidRDefault="001B7C8C" w:rsidP="00FC73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contextualSpacing w:val="0"/>
        <w:rPr>
          <w:rFonts w:asciiTheme="minorHAnsi" w:hAnsiTheme="minorHAnsi" w:cstheme="majorBidi"/>
        </w:rPr>
      </w:pPr>
      <w:r w:rsidRPr="009E3400">
        <w:rPr>
          <w:rFonts w:asciiTheme="minorHAnsi" w:hAnsiTheme="minorHAnsi" w:cstheme="majorBidi"/>
        </w:rPr>
        <w:t>Participer au développement de la recherche scientifique dans les domaines de compétence de l'équipe</w:t>
      </w:r>
      <w:r w:rsidR="009E3400" w:rsidRPr="009E3400">
        <w:rPr>
          <w:rFonts w:asciiTheme="minorHAnsi" w:hAnsiTheme="minorHAnsi" w:cstheme="majorBidi"/>
        </w:rPr>
        <w:t> ;</w:t>
      </w:r>
    </w:p>
    <w:p w:rsidR="001B7C8C" w:rsidRPr="009E3400" w:rsidRDefault="001B7C8C" w:rsidP="00FC73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contextualSpacing w:val="0"/>
        <w:rPr>
          <w:rFonts w:asciiTheme="minorHAnsi" w:hAnsiTheme="minorHAnsi" w:cstheme="majorBidi"/>
        </w:rPr>
      </w:pPr>
      <w:r w:rsidRPr="009E3400">
        <w:rPr>
          <w:rFonts w:asciiTheme="minorHAnsi" w:hAnsiTheme="minorHAnsi" w:cstheme="majorBidi"/>
        </w:rPr>
        <w:t>Diffuser le savoir et de valoriser la recherche sur les plans régional, national et international</w:t>
      </w:r>
      <w:r w:rsidR="009E3400" w:rsidRPr="009E3400">
        <w:rPr>
          <w:rFonts w:asciiTheme="minorHAnsi" w:hAnsiTheme="minorHAnsi" w:cstheme="majorBidi"/>
        </w:rPr>
        <w:t> ;</w:t>
      </w:r>
    </w:p>
    <w:p w:rsidR="00A81A47" w:rsidRDefault="001B7C8C" w:rsidP="00FC73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contextualSpacing w:val="0"/>
        <w:rPr>
          <w:rFonts w:asciiTheme="minorHAnsi" w:hAnsiTheme="minorHAnsi" w:cstheme="majorBidi"/>
        </w:rPr>
      </w:pPr>
      <w:r w:rsidRPr="009E3400">
        <w:rPr>
          <w:rFonts w:asciiTheme="minorHAnsi" w:hAnsiTheme="minorHAnsi" w:cstheme="majorBidi"/>
        </w:rPr>
        <w:t>Développer des offres de formation et d’expertise dans les domaines de compétences de l'équipe</w:t>
      </w:r>
      <w:r w:rsidR="009E3400" w:rsidRPr="009E3400">
        <w:rPr>
          <w:rFonts w:asciiTheme="minorHAnsi" w:hAnsiTheme="minorHAnsi" w:cstheme="majorBidi"/>
        </w:rPr>
        <w:t> ;</w:t>
      </w:r>
    </w:p>
    <w:p w:rsidR="001B7C8C" w:rsidRPr="00A81A47" w:rsidRDefault="001B7C8C" w:rsidP="00FC73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contextualSpacing w:val="0"/>
        <w:rPr>
          <w:rFonts w:asciiTheme="minorHAnsi" w:hAnsiTheme="minorHAnsi" w:cstheme="majorBidi"/>
        </w:rPr>
      </w:pPr>
      <w:r w:rsidRPr="00A81A47">
        <w:rPr>
          <w:rFonts w:asciiTheme="minorHAnsi" w:hAnsiTheme="minorHAnsi" w:cstheme="majorBidi"/>
        </w:rPr>
        <w:t>Encourager l’innovation.</w:t>
      </w:r>
    </w:p>
    <w:p w:rsidR="00A81A47" w:rsidRPr="00FC7361" w:rsidRDefault="00A81A47" w:rsidP="00D14BE1">
      <w:pPr>
        <w:pStyle w:val="Paragraphedeliste"/>
        <w:numPr>
          <w:ilvl w:val="0"/>
          <w:numId w:val="5"/>
        </w:numPr>
        <w:tabs>
          <w:tab w:val="left" w:pos="0"/>
          <w:tab w:val="left" w:pos="3374"/>
        </w:tabs>
        <w:spacing w:before="100" w:beforeAutospacing="1" w:after="100" w:afterAutospacing="1"/>
        <w:ind w:left="284" w:hanging="284"/>
        <w:contextualSpacing w:val="0"/>
        <w:jc w:val="center"/>
        <w:rPr>
          <w:rFonts w:ascii="Poor Richard" w:hAnsi="Poor Richard"/>
          <w:b/>
          <w:bCs/>
          <w:smallCaps/>
          <w:sz w:val="28"/>
          <w:szCs w:val="28"/>
        </w:rPr>
      </w:pPr>
      <w:r w:rsidRPr="00FC7361">
        <w:rPr>
          <w:rFonts w:ascii="Poor Richard" w:hAnsi="Poor Richard"/>
          <w:b/>
          <w:bCs/>
          <w:smallCaps/>
          <w:sz w:val="28"/>
          <w:szCs w:val="28"/>
        </w:rPr>
        <w:t>Composition</w:t>
      </w:r>
    </w:p>
    <w:p w:rsidR="0099176D" w:rsidRPr="00FC7361" w:rsidRDefault="0099176D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="002B709D" w:rsidRPr="00FC7361"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 : RESPONSABLE</w:t>
      </w:r>
    </w:p>
    <w:p w:rsidR="00C236F2" w:rsidRPr="00FB43AD" w:rsidRDefault="0099176D" w:rsidP="00FC7361">
      <w:pPr>
        <w:spacing w:after="120"/>
        <w:jc w:val="both"/>
        <w:rPr>
          <w:rFonts w:ascii="Calibri" w:hAnsi="Calibri"/>
        </w:rPr>
      </w:pPr>
      <w:r w:rsidRPr="00FB43AD">
        <w:rPr>
          <w:rFonts w:asciiTheme="minorHAnsi" w:hAnsiTheme="minorHAnsi" w:cstheme="majorBidi"/>
        </w:rPr>
        <w:t xml:space="preserve">Le responsable de l’équipe de recherche peut être un professeur de l’enseignement supérieur ou </w:t>
      </w:r>
      <w:r w:rsidR="00DC0932" w:rsidRPr="00FB43AD">
        <w:rPr>
          <w:rFonts w:asciiTheme="minorHAnsi" w:hAnsiTheme="minorHAnsi" w:cstheme="majorBidi"/>
        </w:rPr>
        <w:t>un professeur habilité</w:t>
      </w:r>
      <w:r w:rsidRPr="00FB43AD">
        <w:rPr>
          <w:rFonts w:asciiTheme="minorHAnsi" w:hAnsiTheme="minorHAnsi" w:cstheme="majorBidi"/>
        </w:rPr>
        <w:t xml:space="preserve"> appartenant à l’établissement domiciliant l’équipe</w:t>
      </w:r>
      <w:r w:rsidR="002B709D">
        <w:rPr>
          <w:rFonts w:asciiTheme="minorHAnsi" w:hAnsiTheme="minorHAnsi" w:cstheme="majorBidi"/>
        </w:rPr>
        <w:t xml:space="preserve"> (</w:t>
      </w:r>
      <w:r w:rsidR="002B709D" w:rsidRPr="00804F3C">
        <w:rPr>
          <w:rFonts w:asciiTheme="minorHAnsi" w:hAnsiTheme="minorHAnsi" w:cstheme="majorBidi"/>
        </w:rPr>
        <w:t xml:space="preserve">Article 4 du </w:t>
      </w:r>
      <w:r w:rsidR="000F7BE1" w:rsidRPr="00804F3C">
        <w:rPr>
          <w:rFonts w:asciiTheme="minorHAnsi" w:hAnsiTheme="minorHAnsi" w:cstheme="majorBidi"/>
        </w:rPr>
        <w:t>R</w:t>
      </w:r>
      <w:r w:rsidR="002B709D" w:rsidRPr="00804F3C">
        <w:rPr>
          <w:rFonts w:asciiTheme="minorHAnsi" w:hAnsiTheme="minorHAnsi" w:cstheme="majorBidi"/>
        </w:rPr>
        <w:t xml:space="preserve">èglement de la </w:t>
      </w:r>
      <w:r w:rsidR="000F7BE1" w:rsidRPr="00804F3C">
        <w:rPr>
          <w:rFonts w:asciiTheme="minorHAnsi" w:hAnsiTheme="minorHAnsi" w:cstheme="majorBidi"/>
        </w:rPr>
        <w:t>R</w:t>
      </w:r>
      <w:r w:rsidR="002B709D" w:rsidRPr="00804F3C">
        <w:rPr>
          <w:rFonts w:asciiTheme="minorHAnsi" w:hAnsiTheme="minorHAnsi" w:cstheme="majorBidi"/>
        </w:rPr>
        <w:t xml:space="preserve">estructuration de la </w:t>
      </w:r>
      <w:r w:rsidR="000F7BE1" w:rsidRPr="00804F3C">
        <w:rPr>
          <w:rFonts w:asciiTheme="minorHAnsi" w:hAnsiTheme="minorHAnsi" w:cstheme="majorBidi"/>
        </w:rPr>
        <w:t>R</w:t>
      </w:r>
      <w:r w:rsidR="002B709D" w:rsidRPr="00804F3C">
        <w:rPr>
          <w:rFonts w:asciiTheme="minorHAnsi" w:hAnsiTheme="minorHAnsi" w:cstheme="majorBidi"/>
        </w:rPr>
        <w:t xml:space="preserve">echerche </w:t>
      </w:r>
      <w:r w:rsidR="000F7BE1" w:rsidRPr="00804F3C">
        <w:rPr>
          <w:rFonts w:asciiTheme="minorHAnsi" w:hAnsiTheme="minorHAnsi" w:cstheme="majorBidi"/>
        </w:rPr>
        <w:t>S</w:t>
      </w:r>
      <w:r w:rsidR="002B709D" w:rsidRPr="00804F3C">
        <w:rPr>
          <w:rFonts w:asciiTheme="minorHAnsi" w:hAnsiTheme="minorHAnsi" w:cstheme="majorBidi"/>
        </w:rPr>
        <w:t>cientifique</w:t>
      </w:r>
      <w:r w:rsidR="00804F3C" w:rsidRPr="00804F3C">
        <w:rPr>
          <w:rFonts w:asciiTheme="minorHAnsi" w:hAnsiTheme="minorHAnsi" w:cstheme="majorBidi"/>
        </w:rPr>
        <w:t>).</w:t>
      </w:r>
      <w:r w:rsidRPr="00FB43AD">
        <w:rPr>
          <w:rFonts w:asciiTheme="minorHAnsi" w:hAnsiTheme="minorHAnsi" w:cstheme="majorBidi"/>
        </w:rPr>
        <w:t>Il est élu parmi les membres permanents de l'équipe</w:t>
      </w:r>
      <w:r w:rsidR="00EF6625">
        <w:rPr>
          <w:rFonts w:asciiTheme="minorHAnsi" w:hAnsiTheme="minorHAnsi" w:cstheme="majorBidi"/>
        </w:rPr>
        <w:t xml:space="preserve"> </w:t>
      </w:r>
      <w:r w:rsidR="00C236F2" w:rsidRPr="00FB43AD">
        <w:rPr>
          <w:rFonts w:asciiTheme="minorHAnsi" w:hAnsiTheme="minorHAnsi" w:cs="TimesNewRomanPSMT"/>
        </w:rPr>
        <w:t xml:space="preserve">pour une période de </w:t>
      </w:r>
      <w:r w:rsidR="00C236F2" w:rsidRPr="00FB43AD">
        <w:rPr>
          <w:rFonts w:asciiTheme="minorHAnsi" w:hAnsiTheme="minorHAnsi" w:cs="TimesNewRomanPSMT"/>
          <w:b/>
          <w:bCs/>
          <w:i/>
          <w:iCs/>
        </w:rPr>
        <w:t>quatre ans renouvelable</w:t>
      </w:r>
      <w:r w:rsidRPr="00FB43AD">
        <w:rPr>
          <w:rFonts w:asciiTheme="minorHAnsi" w:hAnsiTheme="minorHAnsi" w:cstheme="majorBidi"/>
        </w:rPr>
        <w:t>.</w:t>
      </w:r>
      <w:r w:rsidR="00EF6625">
        <w:rPr>
          <w:rFonts w:asciiTheme="minorHAnsi" w:hAnsiTheme="minorHAnsi" w:cstheme="majorBidi"/>
        </w:rPr>
        <w:t xml:space="preserve"> </w:t>
      </w:r>
      <w:r w:rsidR="00C236F2" w:rsidRPr="00FB43AD">
        <w:rPr>
          <w:rFonts w:ascii="Calibri" w:hAnsi="Calibri"/>
        </w:rPr>
        <w:t xml:space="preserve">Cependant, à tout moment, si la majorité absolue des membres permanents de </w:t>
      </w:r>
      <w:r w:rsidR="00C236F2" w:rsidRPr="00FB43AD">
        <w:rPr>
          <w:rFonts w:asciiTheme="minorHAnsi" w:hAnsiTheme="minorHAnsi" w:cstheme="majorBidi"/>
        </w:rPr>
        <w:t>l’équipe</w:t>
      </w:r>
      <w:r w:rsidR="00C236F2" w:rsidRPr="00FB43AD">
        <w:rPr>
          <w:rFonts w:ascii="Calibri" w:hAnsi="Calibri"/>
        </w:rPr>
        <w:t>, estime que la tâche du responsable de l’équipe n’est pas accomplie efficacement, les membres permanents peuvent provoquer une réunion extraordinaire afin d’élire un nouveau responsable.</w:t>
      </w:r>
    </w:p>
    <w:p w:rsidR="0099176D" w:rsidRPr="00FB43AD" w:rsidRDefault="0099176D" w:rsidP="00FC7361">
      <w:pPr>
        <w:spacing w:after="120"/>
        <w:jc w:val="both"/>
        <w:rPr>
          <w:rFonts w:asciiTheme="minorHAnsi" w:hAnsiTheme="minorHAnsi" w:cstheme="majorBidi"/>
        </w:rPr>
      </w:pPr>
      <w:r w:rsidRPr="00FB43AD">
        <w:rPr>
          <w:rFonts w:asciiTheme="minorHAnsi" w:hAnsiTheme="minorHAnsi" w:cstheme="majorBidi"/>
        </w:rPr>
        <w:t>Il a pour missions de:</w:t>
      </w:r>
    </w:p>
    <w:p w:rsidR="0099176D" w:rsidRPr="00FB43AD" w:rsidRDefault="0099176D" w:rsidP="00FC7361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Theme="minorHAnsi" w:hAnsiTheme="minorHAnsi" w:cstheme="majorBidi"/>
        </w:rPr>
      </w:pPr>
      <w:r w:rsidRPr="00FB43AD">
        <w:rPr>
          <w:rFonts w:asciiTheme="minorHAnsi" w:hAnsiTheme="minorHAnsi" w:cstheme="majorBidi"/>
        </w:rPr>
        <w:t>Assurer l’administration et le fonctionnement de l'équipe ;</w:t>
      </w:r>
    </w:p>
    <w:p w:rsidR="0099176D" w:rsidRPr="00FB43AD" w:rsidRDefault="0099176D" w:rsidP="00FC7361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ajorBidi"/>
        </w:rPr>
      </w:pPr>
      <w:r w:rsidRPr="00FB43AD">
        <w:rPr>
          <w:rFonts w:asciiTheme="minorHAnsi" w:hAnsiTheme="minorHAnsi" w:cstheme="majorBidi"/>
        </w:rPr>
        <w:t>Préparer et veiller à l’exécution du budget alloué à l'équipe ;</w:t>
      </w:r>
    </w:p>
    <w:p w:rsidR="0099176D" w:rsidRPr="00FB43AD" w:rsidRDefault="0099176D" w:rsidP="00FC7361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ajorBidi"/>
        </w:rPr>
      </w:pPr>
      <w:r w:rsidRPr="00FB43AD">
        <w:rPr>
          <w:rFonts w:asciiTheme="minorHAnsi" w:hAnsiTheme="minorHAnsi" w:cstheme="majorBidi"/>
        </w:rPr>
        <w:t xml:space="preserve">Mettre en œuvre la politique scientifique de l'équipe ; </w:t>
      </w:r>
    </w:p>
    <w:p w:rsidR="0099176D" w:rsidRPr="00FB43AD" w:rsidRDefault="0099176D" w:rsidP="00FC7361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ajorBidi"/>
        </w:rPr>
      </w:pPr>
      <w:r w:rsidRPr="00FB43AD">
        <w:rPr>
          <w:rFonts w:asciiTheme="minorHAnsi" w:hAnsiTheme="minorHAnsi" w:cstheme="majorBidi"/>
        </w:rPr>
        <w:t>Valoriser les résultats de recherche issus de l'équipe ;</w:t>
      </w:r>
    </w:p>
    <w:p w:rsidR="0099176D" w:rsidRPr="00FB43AD" w:rsidRDefault="0099176D" w:rsidP="00FC7361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ajorBidi"/>
        </w:rPr>
      </w:pPr>
      <w:r w:rsidRPr="00FB43AD">
        <w:rPr>
          <w:rFonts w:asciiTheme="minorHAnsi" w:hAnsiTheme="minorHAnsi" w:cstheme="majorBidi"/>
        </w:rPr>
        <w:t>Diffuser l'information scientifique ;</w:t>
      </w:r>
    </w:p>
    <w:p w:rsidR="00804F3C" w:rsidRPr="00804F3C" w:rsidRDefault="00804F3C" w:rsidP="00FC7361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ajorBidi"/>
        </w:rPr>
      </w:pPr>
      <w:r w:rsidRPr="00804F3C">
        <w:rPr>
          <w:rFonts w:asciiTheme="minorHAnsi" w:hAnsiTheme="minorHAnsi" w:cstheme="majorBidi"/>
        </w:rPr>
        <w:t>Présenter un état d’avancement des activités de l’équipe pour une évaluation en interne tous les deux ans, et un rapport d’activités final à l’université tous les 4 ans pour la ré-accréditation (articles 9 et 34 du règlement de la restructuration de la recherche scientifique)</w:t>
      </w:r>
      <w:r>
        <w:rPr>
          <w:rFonts w:asciiTheme="minorHAnsi" w:hAnsiTheme="minorHAnsi" w:cstheme="majorBidi"/>
        </w:rPr>
        <w:t> ;</w:t>
      </w:r>
    </w:p>
    <w:p w:rsidR="0099176D" w:rsidRPr="00FB43AD" w:rsidRDefault="0099176D" w:rsidP="00FC7361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ajorBidi"/>
        </w:rPr>
      </w:pPr>
      <w:r w:rsidRPr="00FB43AD">
        <w:rPr>
          <w:rFonts w:asciiTheme="minorHAnsi" w:hAnsiTheme="minorHAnsi" w:cstheme="majorBidi"/>
        </w:rPr>
        <w:t>Veiller à l’application et au respect du présent règlement ;</w:t>
      </w:r>
    </w:p>
    <w:p w:rsidR="00731B12" w:rsidRDefault="0099176D" w:rsidP="00FC7361">
      <w:pPr>
        <w:pStyle w:val="Paragraphedeliste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ajorBidi"/>
        </w:rPr>
      </w:pPr>
      <w:r w:rsidRPr="00FB43AD">
        <w:rPr>
          <w:rFonts w:asciiTheme="minorHAnsi" w:hAnsiTheme="minorHAnsi" w:cstheme="majorBidi"/>
        </w:rPr>
        <w:t>Représenter l'équipe, au sein des instances de l’université.</w:t>
      </w:r>
    </w:p>
    <w:p w:rsidR="0099176D" w:rsidRPr="00731B12" w:rsidRDefault="00731B12" w:rsidP="00FC7361">
      <w:pPr>
        <w:spacing w:after="12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br w:type="page"/>
      </w:r>
    </w:p>
    <w:p w:rsidR="00A81A47" w:rsidRPr="00FC7361" w:rsidRDefault="00A81A47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lastRenderedPageBreak/>
        <w:t>Article</w:t>
      </w:r>
      <w:r w:rsidR="002B709D" w:rsidRPr="00FC7361"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 : MEMBRES</w:t>
      </w:r>
    </w:p>
    <w:p w:rsidR="00A81A47" w:rsidRPr="00A81A47" w:rsidRDefault="00A81A47" w:rsidP="00FC736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L’équipe</w:t>
      </w:r>
      <w:r w:rsidRPr="00A81A47">
        <w:rPr>
          <w:rFonts w:asciiTheme="minorHAnsi" w:hAnsiTheme="minorHAnsi" w:cstheme="majorBidi"/>
        </w:rPr>
        <w:t xml:space="preserve"> de recherche est composé</w:t>
      </w:r>
      <w:r>
        <w:rPr>
          <w:rFonts w:asciiTheme="minorHAnsi" w:hAnsiTheme="minorHAnsi" w:cstheme="majorBidi"/>
        </w:rPr>
        <w:t>e</w:t>
      </w:r>
      <w:r w:rsidRPr="00A81A47">
        <w:rPr>
          <w:rFonts w:asciiTheme="minorHAnsi" w:hAnsiTheme="minorHAnsi" w:cstheme="majorBidi"/>
        </w:rPr>
        <w:t xml:space="preserve"> de membres permanents, de membres associés, et de doctorants.</w:t>
      </w:r>
    </w:p>
    <w:p w:rsidR="00A81A47" w:rsidRPr="002B709D" w:rsidRDefault="00A81A47" w:rsidP="00FC736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ajorBidi"/>
        </w:rPr>
      </w:pPr>
      <w:r w:rsidRPr="00FC7361">
        <w:rPr>
          <w:rFonts w:asciiTheme="minorHAnsi" w:hAnsiTheme="minorHAnsi" w:cstheme="majorBidi"/>
          <w:b/>
          <w:bCs/>
          <w:u w:val="single"/>
        </w:rPr>
        <w:t>Les membres permanents</w:t>
      </w:r>
      <w:r w:rsidR="00EF6625">
        <w:rPr>
          <w:rFonts w:asciiTheme="minorHAnsi" w:hAnsiTheme="minorHAnsi" w:cstheme="majorBidi"/>
          <w:b/>
          <w:bCs/>
          <w:u w:val="single"/>
        </w:rPr>
        <w:t xml:space="preserve"> </w:t>
      </w:r>
      <w:r w:rsidRPr="002B709D">
        <w:rPr>
          <w:rFonts w:asciiTheme="minorHAnsi" w:hAnsiTheme="minorHAnsi" w:cstheme="majorBidi"/>
        </w:rPr>
        <w:t>sont des enseignants-chercheurs de l’Université Moulay Ismail, travaillant sur les mêmes thématiques de l’équipe et dont la demande est approuvée par le responsable de l’équipe. Ils ne peuvent démissionner/retrait de l’équipe si son accréditation est menacée ;</w:t>
      </w:r>
    </w:p>
    <w:p w:rsidR="002B709D" w:rsidRDefault="002B709D" w:rsidP="00FC736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La demande de démission d’un membre permanent de l’équipe ne peut être acceptée qu’avec l’avis favorable du responsable de l’équipe ;</w:t>
      </w:r>
    </w:p>
    <w:p w:rsidR="002B709D" w:rsidRPr="002B709D" w:rsidRDefault="002B709D" w:rsidP="00FC736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ajorBidi"/>
        </w:rPr>
      </w:pPr>
      <w:r w:rsidRPr="002B709D">
        <w:rPr>
          <w:rFonts w:asciiTheme="minorHAnsi" w:hAnsiTheme="minorHAnsi" w:cstheme="majorBidi"/>
        </w:rPr>
        <w:t xml:space="preserve">La demande d’intégration à une équipe de recherche doit être adressée, sous couvert et visa de la hiérarchie, au Chef de l’établissement de domiciliation de l’équipe de recherche après avis favorable </w:t>
      </w:r>
      <w:r>
        <w:rPr>
          <w:rFonts w:asciiTheme="minorHAnsi" w:hAnsiTheme="minorHAnsi" w:cstheme="majorBidi"/>
        </w:rPr>
        <w:t>du responsable de ladite équipe (</w:t>
      </w:r>
      <w:r w:rsidRPr="00804F3C">
        <w:rPr>
          <w:rFonts w:asciiTheme="minorHAnsi" w:hAnsiTheme="minorHAnsi" w:cstheme="majorBidi"/>
        </w:rPr>
        <w:t xml:space="preserve">Article 7 du règlement de la </w:t>
      </w:r>
      <w:r w:rsidR="00804F3C" w:rsidRPr="00804F3C">
        <w:rPr>
          <w:rFonts w:asciiTheme="minorHAnsi" w:hAnsiTheme="minorHAnsi" w:cstheme="majorBidi"/>
        </w:rPr>
        <w:t>Restructuration de la Recherche Scientifique</w:t>
      </w:r>
      <w:r>
        <w:rPr>
          <w:rFonts w:asciiTheme="minorHAnsi" w:hAnsiTheme="minorHAnsi" w:cstheme="majorBidi"/>
        </w:rPr>
        <w:t>)</w:t>
      </w:r>
      <w:r w:rsidR="00804F3C">
        <w:rPr>
          <w:rFonts w:asciiTheme="minorHAnsi" w:hAnsiTheme="minorHAnsi" w:cstheme="majorBidi"/>
        </w:rPr>
        <w:t>.</w:t>
      </w:r>
    </w:p>
    <w:p w:rsidR="00A81A47" w:rsidRPr="002B709D" w:rsidRDefault="00A81A47" w:rsidP="00FC7361">
      <w:pPr>
        <w:pStyle w:val="Paragraphedeliste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rFonts w:asciiTheme="minorHAnsi" w:hAnsiTheme="minorHAnsi" w:cstheme="majorBidi"/>
        </w:rPr>
      </w:pPr>
      <w:r w:rsidRPr="00FC7361">
        <w:rPr>
          <w:rFonts w:asciiTheme="minorHAnsi" w:hAnsiTheme="minorHAnsi" w:cstheme="majorBidi"/>
          <w:b/>
          <w:bCs/>
          <w:u w:val="single"/>
        </w:rPr>
        <w:t>Les membres associés</w:t>
      </w:r>
      <w:r w:rsidRPr="002B709D">
        <w:rPr>
          <w:rFonts w:asciiTheme="minorHAnsi" w:hAnsiTheme="minorHAnsi" w:cstheme="majorBidi"/>
        </w:rPr>
        <w:t xml:space="preserve"> sont des enseignants chercheurs appartenant à l’UMI ou des c</w:t>
      </w:r>
      <w:r w:rsidRPr="002B709D">
        <w:rPr>
          <w:rFonts w:ascii="Calibri" w:hAnsi="Calibri"/>
          <w:color w:val="000000"/>
        </w:rPr>
        <w:t xml:space="preserve">hercheurs universitaires appartenant à d’autres </w:t>
      </w:r>
      <w:r w:rsidR="002B709D" w:rsidRPr="002B709D">
        <w:rPr>
          <w:rFonts w:ascii="Calibri" w:hAnsi="Calibri"/>
          <w:color w:val="000000"/>
        </w:rPr>
        <w:t xml:space="preserve">universités </w:t>
      </w:r>
      <w:r w:rsidRPr="002B709D">
        <w:rPr>
          <w:rFonts w:asciiTheme="minorHAnsi" w:hAnsiTheme="minorHAnsi" w:cstheme="majorBidi"/>
        </w:rPr>
        <w:t xml:space="preserve">ou établissements, des ingénieurs, des </w:t>
      </w:r>
      <w:r w:rsidR="00DC0932" w:rsidRPr="002B709D">
        <w:rPr>
          <w:rFonts w:asciiTheme="minorHAnsi" w:hAnsiTheme="minorHAnsi" w:cstheme="majorBidi"/>
        </w:rPr>
        <w:t>experts ;</w:t>
      </w:r>
    </w:p>
    <w:p w:rsidR="002B709D" w:rsidRPr="002B709D" w:rsidRDefault="002B709D" w:rsidP="00FC7361">
      <w:pPr>
        <w:spacing w:after="120"/>
        <w:ind w:left="284"/>
        <w:jc w:val="both"/>
        <w:rPr>
          <w:rFonts w:ascii="Calibri" w:hAnsi="Calibri"/>
          <w:bCs/>
        </w:rPr>
      </w:pPr>
      <w:r w:rsidRPr="002B709D">
        <w:rPr>
          <w:rFonts w:ascii="Calibri" w:hAnsi="Calibri"/>
          <w:bCs/>
        </w:rPr>
        <w:t>Pour bénéficier du budget de l’équipe de recherche, une convention devrait être signée entre l’établissement d’attache du membre et l’établissement de domiciliation de l’équipe</w:t>
      </w:r>
      <w:r>
        <w:rPr>
          <w:rFonts w:ascii="Calibri" w:hAnsi="Calibri"/>
          <w:bCs/>
        </w:rPr>
        <w:t> ;</w:t>
      </w:r>
    </w:p>
    <w:p w:rsidR="002B709D" w:rsidRPr="002B709D" w:rsidRDefault="002B709D" w:rsidP="00FC7361">
      <w:pPr>
        <w:spacing w:after="120"/>
        <w:ind w:left="284"/>
        <w:jc w:val="both"/>
        <w:rPr>
          <w:rFonts w:ascii="Calibri" w:hAnsi="Calibri"/>
          <w:bCs/>
        </w:rPr>
      </w:pPr>
      <w:r w:rsidRPr="002B709D">
        <w:rPr>
          <w:rFonts w:ascii="Calibri" w:hAnsi="Calibri"/>
          <w:bCs/>
        </w:rPr>
        <w:t>La demande d’intégration à une équipe de recherche en tant que membre associé doit être adressée au Chef d’établissement de domiciliation de l’équipe de recherche après avis favorable du responsable de ladite équipe et à la Présidence par voie hiérarchique</w:t>
      </w:r>
      <w:r>
        <w:rPr>
          <w:rFonts w:ascii="Calibri" w:hAnsi="Calibri"/>
          <w:bCs/>
        </w:rPr>
        <w:t> (Article 6 du règlement de la Restructuration de la recherche scientifique)</w:t>
      </w:r>
      <w:r w:rsidR="00F417B0">
        <w:rPr>
          <w:rFonts w:ascii="Calibri" w:hAnsi="Calibri"/>
          <w:bCs/>
        </w:rPr>
        <w:t>.</w:t>
      </w:r>
    </w:p>
    <w:p w:rsidR="0099176D" w:rsidRPr="002B709D" w:rsidRDefault="0099176D" w:rsidP="00FC736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ajorBidi"/>
        </w:rPr>
      </w:pPr>
      <w:r w:rsidRPr="00FC7361">
        <w:rPr>
          <w:rFonts w:asciiTheme="minorHAnsi" w:hAnsiTheme="minorHAnsi" w:cstheme="majorBidi"/>
          <w:b/>
          <w:bCs/>
          <w:u w:val="single"/>
        </w:rPr>
        <w:t>Les doctorants</w:t>
      </w:r>
      <w:r w:rsidRPr="002B709D">
        <w:rPr>
          <w:rFonts w:asciiTheme="minorHAnsi" w:hAnsiTheme="minorHAnsi" w:cstheme="majorBidi"/>
        </w:rPr>
        <w:t xml:space="preserve"> inscrits au </w:t>
      </w:r>
      <w:proofErr w:type="spellStart"/>
      <w:r w:rsidRPr="002B709D">
        <w:rPr>
          <w:rFonts w:asciiTheme="minorHAnsi" w:hAnsiTheme="minorHAnsi" w:cstheme="majorBidi"/>
        </w:rPr>
        <w:t>CEDoc</w:t>
      </w:r>
      <w:proofErr w:type="spellEnd"/>
      <w:r w:rsidRPr="002B709D">
        <w:rPr>
          <w:rFonts w:asciiTheme="minorHAnsi" w:hAnsiTheme="minorHAnsi" w:cstheme="majorBidi"/>
        </w:rPr>
        <w:t xml:space="preserve"> de l’établissement de domiciliation de l’équipe et encadrés par ses membres permanents et dont le thème d’étude correspond au </w:t>
      </w:r>
      <w:r w:rsidR="00F417B0">
        <w:rPr>
          <w:rFonts w:asciiTheme="minorHAnsi" w:hAnsiTheme="minorHAnsi" w:cstheme="majorBidi"/>
        </w:rPr>
        <w:t>champ scientifique de l’équipe.</w:t>
      </w:r>
    </w:p>
    <w:p w:rsidR="00A81A47" w:rsidRPr="00A81A47" w:rsidRDefault="00A81A47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ajorBidi"/>
        </w:rPr>
      </w:pPr>
      <w:r w:rsidRPr="00A81A47">
        <w:rPr>
          <w:rFonts w:asciiTheme="minorHAnsi" w:hAnsiTheme="minorHAnsi" w:cstheme="majorBidi"/>
        </w:rPr>
        <w:t xml:space="preserve">La liste des membres est actualisée et publiée après tout changement dans l’organisation de </w:t>
      </w:r>
      <w:r>
        <w:rPr>
          <w:rFonts w:asciiTheme="minorHAnsi" w:hAnsiTheme="minorHAnsi" w:cstheme="majorBidi"/>
        </w:rPr>
        <w:t>l’équipe</w:t>
      </w:r>
      <w:r w:rsidRPr="00A81A47">
        <w:rPr>
          <w:rFonts w:asciiTheme="minorHAnsi" w:hAnsiTheme="minorHAnsi" w:cstheme="majorBidi"/>
        </w:rPr>
        <w:t>. Cette révision doit être entériné par un procès-verbal, validé par le conseil de l’établissement d'attache et transmis à la Présidence de l'Université pour validation par le CU</w:t>
      </w:r>
      <w:r w:rsidR="002B709D">
        <w:rPr>
          <w:rFonts w:asciiTheme="minorHAnsi" w:hAnsiTheme="minorHAnsi" w:cstheme="majorBidi"/>
        </w:rPr>
        <w:t xml:space="preserve"> (Article 35 du règlement de la </w:t>
      </w:r>
      <w:r w:rsidR="00804F3C" w:rsidRPr="00804F3C">
        <w:rPr>
          <w:rFonts w:asciiTheme="minorHAnsi" w:hAnsiTheme="minorHAnsi" w:cstheme="majorBidi"/>
        </w:rPr>
        <w:t>Restructuration de la Recherche Scientifique</w:t>
      </w:r>
      <w:r w:rsidR="002B709D">
        <w:rPr>
          <w:rFonts w:asciiTheme="minorHAnsi" w:hAnsiTheme="minorHAnsi" w:cstheme="majorBidi"/>
        </w:rPr>
        <w:t>)</w:t>
      </w:r>
      <w:r w:rsidRPr="00A81A47">
        <w:rPr>
          <w:rFonts w:asciiTheme="minorHAnsi" w:hAnsiTheme="minorHAnsi" w:cstheme="majorBidi"/>
        </w:rPr>
        <w:t>.</w:t>
      </w:r>
    </w:p>
    <w:p w:rsidR="0099176D" w:rsidRPr="00FC7361" w:rsidRDefault="0099176D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="002B709D" w:rsidRPr="00FC7361">
        <w:rPr>
          <w:rFonts w:asciiTheme="minorHAnsi" w:eastAsiaTheme="minorHAnsi" w:hAnsiTheme="minorHAnsi" w:cstheme="minorBidi"/>
          <w:b/>
          <w:bCs/>
          <w:lang w:eastAsia="en-US"/>
        </w:rPr>
        <w:t>7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 : LES ATTRIBUTIONS DES MEMBRES</w:t>
      </w:r>
    </w:p>
    <w:p w:rsidR="0099176D" w:rsidRPr="0099176D" w:rsidRDefault="0099176D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ajorBidi"/>
        </w:rPr>
      </w:pPr>
      <w:r w:rsidRPr="0099176D">
        <w:rPr>
          <w:rFonts w:asciiTheme="minorHAnsi" w:hAnsiTheme="minorHAnsi" w:cstheme="majorBidi"/>
        </w:rPr>
        <w:t>Chaque membre de l'équipe est tenu de respecter la confidentialité des travaux qui lui sont confiés ainsi que ceux de ses collègues et les règles de la propriété intellectuelle</w:t>
      </w:r>
      <w:r w:rsidR="00F417B0">
        <w:rPr>
          <w:rFonts w:asciiTheme="minorHAnsi" w:hAnsiTheme="minorHAnsi" w:cstheme="majorBidi"/>
        </w:rPr>
        <w:t> ;</w:t>
      </w:r>
    </w:p>
    <w:p w:rsidR="0099176D" w:rsidRPr="0099176D" w:rsidRDefault="0099176D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ajorBidi"/>
        </w:rPr>
      </w:pPr>
      <w:r w:rsidRPr="0099176D">
        <w:rPr>
          <w:rFonts w:asciiTheme="minorHAnsi" w:hAnsiTheme="minorHAnsi" w:cstheme="majorBidi"/>
        </w:rPr>
        <w:t>Les membres de l’équipe qui participent à des publications et colloques déposeront, auprès de l’équipe une version numérique de leurs travaux</w:t>
      </w:r>
      <w:r w:rsidR="00F417B0">
        <w:rPr>
          <w:rFonts w:asciiTheme="minorHAnsi" w:hAnsiTheme="minorHAnsi" w:cstheme="majorBidi"/>
        </w:rPr>
        <w:t> ;</w:t>
      </w:r>
    </w:p>
    <w:p w:rsidR="0099176D" w:rsidRPr="0099176D" w:rsidRDefault="0099176D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ajorBidi"/>
        </w:rPr>
      </w:pPr>
      <w:r w:rsidRPr="0099176D">
        <w:rPr>
          <w:rFonts w:asciiTheme="minorHAnsi" w:hAnsiTheme="minorHAnsi" w:cstheme="majorBidi"/>
        </w:rPr>
        <w:t>Les publications, les communications et toutes autres productions scientifiques des membres de l'équipe doivent faire apparaître l’appartenance à l'équipe et le nom de l’Université Moulay Ismail</w:t>
      </w:r>
      <w:r w:rsidR="00F417B0">
        <w:rPr>
          <w:rFonts w:asciiTheme="minorHAnsi" w:hAnsiTheme="minorHAnsi" w:cstheme="majorBidi"/>
        </w:rPr>
        <w:t> ;</w:t>
      </w:r>
    </w:p>
    <w:p w:rsidR="0099176D" w:rsidRDefault="0099176D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ajorBidi"/>
        </w:rPr>
      </w:pPr>
      <w:r w:rsidRPr="008F275C">
        <w:rPr>
          <w:rFonts w:asciiTheme="minorHAnsi" w:hAnsiTheme="minorHAnsi" w:cstheme="majorBidi"/>
        </w:rPr>
        <w:lastRenderedPageBreak/>
        <w:t xml:space="preserve">Tous les ans, chaque membre </w:t>
      </w:r>
      <w:r>
        <w:rPr>
          <w:rFonts w:asciiTheme="minorHAnsi" w:hAnsiTheme="minorHAnsi" w:cstheme="majorBidi"/>
        </w:rPr>
        <w:t>de l’équipe</w:t>
      </w:r>
      <w:r w:rsidRPr="008F275C">
        <w:rPr>
          <w:rFonts w:asciiTheme="minorHAnsi" w:hAnsiTheme="minorHAnsi" w:cstheme="majorBidi"/>
        </w:rPr>
        <w:t xml:space="preserve"> fournira un état de ses activités de recherche, afin de préparer les rapports d’activité</w:t>
      </w:r>
      <w:r>
        <w:rPr>
          <w:rFonts w:asciiTheme="minorHAnsi" w:hAnsiTheme="minorHAnsi" w:cstheme="majorBidi"/>
        </w:rPr>
        <w:t xml:space="preserve"> annuels.</w:t>
      </w:r>
    </w:p>
    <w:p w:rsidR="00E867FA" w:rsidRPr="00FC7361" w:rsidRDefault="00E867FA" w:rsidP="00FC7361">
      <w:pPr>
        <w:pStyle w:val="Paragraphedeliste"/>
        <w:numPr>
          <w:ilvl w:val="0"/>
          <w:numId w:val="5"/>
        </w:numPr>
        <w:tabs>
          <w:tab w:val="left" w:pos="0"/>
          <w:tab w:val="left" w:pos="3374"/>
        </w:tabs>
        <w:spacing w:before="100" w:beforeAutospacing="1" w:after="100" w:afterAutospacing="1"/>
        <w:ind w:left="284" w:hanging="284"/>
        <w:contextualSpacing w:val="0"/>
        <w:jc w:val="center"/>
        <w:rPr>
          <w:rFonts w:ascii="Poor Richard" w:hAnsi="Poor Richard"/>
          <w:b/>
          <w:bCs/>
          <w:smallCaps/>
          <w:sz w:val="28"/>
          <w:szCs w:val="28"/>
        </w:rPr>
      </w:pPr>
      <w:r w:rsidRPr="00FC7361">
        <w:rPr>
          <w:rFonts w:ascii="Poor Richard" w:hAnsi="Poor Richard"/>
          <w:b/>
          <w:bCs/>
          <w:smallCaps/>
          <w:sz w:val="28"/>
          <w:szCs w:val="28"/>
        </w:rPr>
        <w:t>Fonctionnement de l’équipe</w:t>
      </w:r>
    </w:p>
    <w:p w:rsidR="00C236F2" w:rsidRPr="00FC7361" w:rsidRDefault="00C236F2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="002B709D" w:rsidRPr="00FC7361">
        <w:rPr>
          <w:rFonts w:asciiTheme="minorHAnsi" w:eastAsiaTheme="minorHAnsi" w:hAnsiTheme="minorHAnsi" w:cstheme="minorBidi"/>
          <w:b/>
          <w:bCs/>
          <w:lang w:eastAsia="en-US"/>
        </w:rPr>
        <w:t>8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 xml:space="preserve"> : MODALITES DE FONCTIONNEMENT (réunions, prise de décision, </w:t>
      </w:r>
      <w:proofErr w:type="spellStart"/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etc</w:t>
      </w:r>
      <w:proofErr w:type="spellEnd"/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)</w:t>
      </w:r>
    </w:p>
    <w:p w:rsidR="003949B1" w:rsidRPr="00FC7361" w:rsidRDefault="003949B1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>Une réunion de l’équipe est organisée au moins une fois par trimestre avec un ordre du jour écrit, autorisant les questions diverses ;</w:t>
      </w:r>
    </w:p>
    <w:p w:rsidR="003949B1" w:rsidRPr="00FC7361" w:rsidRDefault="003949B1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 xml:space="preserve">Une invitation écrite aux réunions est adressée par le responsable de l’équipe. Un compte-rendu </w:t>
      </w:r>
      <w:r w:rsidR="00550397" w:rsidRPr="00FC7361">
        <w:rPr>
          <w:rFonts w:asciiTheme="minorHAnsi" w:hAnsiTheme="minorHAnsi"/>
        </w:rPr>
        <w:t xml:space="preserve">est systématiquement réalisé, </w:t>
      </w:r>
      <w:r w:rsidR="00DC0932" w:rsidRPr="00FC7361">
        <w:rPr>
          <w:rFonts w:asciiTheme="minorHAnsi" w:hAnsiTheme="minorHAnsi"/>
          <w:color w:val="000000" w:themeColor="text1"/>
        </w:rPr>
        <w:t>validé et signé à la fin de la réunion.</w:t>
      </w:r>
      <w:r w:rsidRPr="00FC7361">
        <w:rPr>
          <w:rFonts w:asciiTheme="minorHAnsi" w:hAnsiTheme="minorHAnsi"/>
          <w:color w:val="000000" w:themeColor="text1"/>
        </w:rPr>
        <w:t xml:space="preserve"> La présence</w:t>
      </w:r>
      <w:r w:rsidRPr="00FC7361">
        <w:rPr>
          <w:rFonts w:asciiTheme="minorHAnsi" w:hAnsiTheme="minorHAnsi"/>
        </w:rPr>
        <w:t xml:space="preserve"> à ces réunions est obligatoire pour tous les membres permanents de l’équipe (sauf cas de force majeure dûment justifié) ;</w:t>
      </w:r>
    </w:p>
    <w:p w:rsidR="00C236F2" w:rsidRPr="00FC7361" w:rsidRDefault="00C236F2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>Les décisions seront prises au cours des réunions, de manière consensuelle, ou à défaut, par un vote à la majorité absolus des voie</w:t>
      </w:r>
      <w:r w:rsidR="00DC0932" w:rsidRPr="00FC7361">
        <w:rPr>
          <w:rFonts w:asciiTheme="minorHAnsi" w:hAnsiTheme="minorHAnsi"/>
        </w:rPr>
        <w:t>s</w:t>
      </w:r>
      <w:r w:rsidRPr="00FC7361">
        <w:rPr>
          <w:rFonts w:asciiTheme="minorHAnsi" w:hAnsiTheme="minorHAnsi"/>
        </w:rPr>
        <w:t xml:space="preserve"> des participants</w:t>
      </w:r>
      <w:r w:rsidR="003949B1" w:rsidRPr="00FC7361">
        <w:rPr>
          <w:rFonts w:asciiTheme="minorHAnsi" w:hAnsiTheme="minorHAnsi"/>
        </w:rPr>
        <w:t> ;</w:t>
      </w:r>
    </w:p>
    <w:p w:rsidR="00C236F2" w:rsidRPr="00FC7361" w:rsidRDefault="00C236F2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 xml:space="preserve">La première réunion </w:t>
      </w:r>
      <w:r w:rsidRPr="00FC7361">
        <w:rPr>
          <w:rFonts w:asciiTheme="minorHAnsi" w:hAnsiTheme="minorHAnsi" w:cstheme="majorBidi"/>
        </w:rPr>
        <w:t>de l’équipe</w:t>
      </w:r>
      <w:r w:rsidR="00D20EB9">
        <w:rPr>
          <w:rFonts w:asciiTheme="minorHAnsi" w:hAnsiTheme="minorHAnsi" w:cstheme="majorBidi"/>
        </w:rPr>
        <w:t xml:space="preserve"> </w:t>
      </w:r>
      <w:r w:rsidRPr="00FC7361">
        <w:rPr>
          <w:rFonts w:asciiTheme="minorHAnsi" w:hAnsiTheme="minorHAnsi" w:cstheme="majorBidi"/>
        </w:rPr>
        <w:t>est tenue</w:t>
      </w:r>
      <w:r w:rsidRPr="00FC7361">
        <w:rPr>
          <w:rFonts w:asciiTheme="minorHAnsi" w:hAnsiTheme="minorHAnsi"/>
        </w:rPr>
        <w:t xml:space="preserve"> dans les 15 jours suivant l’obtention de l’accréditation </w:t>
      </w:r>
      <w:r w:rsidRPr="00FC7361">
        <w:rPr>
          <w:rFonts w:asciiTheme="minorHAnsi" w:hAnsiTheme="minorHAnsi" w:cstheme="majorBidi"/>
        </w:rPr>
        <w:t>par le conseil de l’Université</w:t>
      </w:r>
      <w:r w:rsidR="00F417B0" w:rsidRPr="00FC7361">
        <w:rPr>
          <w:rFonts w:asciiTheme="minorHAnsi" w:hAnsiTheme="minorHAnsi" w:cstheme="majorBidi"/>
        </w:rPr>
        <w:t>.</w:t>
      </w:r>
    </w:p>
    <w:p w:rsidR="00C236F2" w:rsidRPr="00FC7361" w:rsidRDefault="00C236F2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="002B709D" w:rsidRPr="00FC7361">
        <w:rPr>
          <w:rFonts w:asciiTheme="minorHAnsi" w:eastAsiaTheme="minorHAnsi" w:hAnsiTheme="minorHAnsi" w:cstheme="minorBidi"/>
          <w:b/>
          <w:bCs/>
          <w:lang w:eastAsia="en-US"/>
        </w:rPr>
        <w:t>9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 xml:space="preserve"> : MODALITE DE GESTION FINANCIERE </w:t>
      </w:r>
    </w:p>
    <w:p w:rsidR="00EF6625" w:rsidRPr="00FC7361" w:rsidRDefault="00EF6625" w:rsidP="00EF6625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 xml:space="preserve">Toute décision d’ordre financière sera entérinée par les réunions </w:t>
      </w:r>
      <w:r w:rsidRPr="00FC7361">
        <w:rPr>
          <w:rFonts w:asciiTheme="minorHAnsi" w:hAnsiTheme="minorHAnsi" w:cstheme="majorBidi"/>
        </w:rPr>
        <w:t>de l’équipe</w:t>
      </w:r>
      <w:r>
        <w:rPr>
          <w:rFonts w:asciiTheme="minorHAnsi" w:hAnsiTheme="minorHAnsi" w:cstheme="majorBidi"/>
        </w:rPr>
        <w:t> </w:t>
      </w:r>
      <w:r>
        <w:rPr>
          <w:rFonts w:asciiTheme="minorHAnsi" w:hAnsiTheme="minorHAnsi"/>
        </w:rPr>
        <w:t>;</w:t>
      </w:r>
    </w:p>
    <w:p w:rsidR="00C236F2" w:rsidRPr="00FC7361" w:rsidRDefault="00FC7361" w:rsidP="00FC736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C7361">
        <w:rPr>
          <w:rFonts w:asciiTheme="minorHAnsi" w:hAnsiTheme="minorHAnsi"/>
        </w:rPr>
        <w:t xml:space="preserve">Le responsable de l’équipe est chargé de </w:t>
      </w:r>
      <w:r w:rsidR="00C236F2" w:rsidRPr="00FC7361">
        <w:rPr>
          <w:rFonts w:asciiTheme="minorHAnsi" w:hAnsiTheme="minorHAnsi"/>
        </w:rPr>
        <w:t xml:space="preserve">la gestion financière des </w:t>
      </w:r>
      <w:r w:rsidR="00C236F2" w:rsidRPr="00FC7361">
        <w:rPr>
          <w:rFonts w:asciiTheme="minorHAnsi" w:hAnsiTheme="minorHAnsi" w:cstheme="majorBidi"/>
        </w:rPr>
        <w:t>dotations allouées à l’équipe</w:t>
      </w:r>
      <w:r w:rsidR="00EF6625">
        <w:rPr>
          <w:rFonts w:asciiTheme="minorHAnsi" w:hAnsiTheme="minorHAnsi" w:cstheme="majorBidi"/>
        </w:rPr>
        <w:t>.</w:t>
      </w:r>
    </w:p>
    <w:p w:rsidR="002B709D" w:rsidRPr="00FC7361" w:rsidRDefault="002B709D" w:rsidP="00FC7361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 xml:space="preserve">10 : </w:t>
      </w:r>
      <w:r w:rsidR="008C7D33" w:rsidRPr="00FC7361">
        <w:rPr>
          <w:rFonts w:asciiTheme="minorHAnsi" w:eastAsiaTheme="minorHAnsi" w:hAnsiTheme="minorHAnsi" w:cstheme="minorBidi"/>
          <w:b/>
          <w:bCs/>
          <w:lang w:eastAsia="en-US"/>
        </w:rPr>
        <w:t>CIRCULATION DES INFORMATIONS</w:t>
      </w:r>
    </w:p>
    <w:p w:rsidR="002B709D" w:rsidRPr="002E5D12" w:rsidRDefault="002B709D" w:rsidP="00FC7361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 w:themeColor="text1"/>
        </w:rPr>
      </w:pPr>
      <w:r w:rsidRPr="002E5D12">
        <w:rPr>
          <w:rFonts w:ascii="Calibri" w:hAnsi="Calibri"/>
          <w:color w:val="000000" w:themeColor="text1"/>
        </w:rPr>
        <w:t>Les informations d’intérêt général</w:t>
      </w:r>
      <w:r w:rsidR="00DC0932" w:rsidRPr="002E5D12">
        <w:rPr>
          <w:rFonts w:ascii="Calibri" w:hAnsi="Calibri"/>
          <w:color w:val="000000" w:themeColor="text1"/>
        </w:rPr>
        <w:t xml:space="preserve"> ou transmises par l’administration au responsable de la structure</w:t>
      </w:r>
      <w:r w:rsidRPr="002E5D12">
        <w:rPr>
          <w:rFonts w:ascii="Calibri" w:hAnsi="Calibri"/>
          <w:color w:val="000000" w:themeColor="text1"/>
        </w:rPr>
        <w:t xml:space="preserve"> sont transmises à l'ensemble des membres de l’équipe</w:t>
      </w:r>
      <w:r w:rsidR="001F66E7">
        <w:rPr>
          <w:rFonts w:ascii="Calibri" w:hAnsi="Calibri"/>
          <w:color w:val="000000" w:themeColor="text1"/>
        </w:rPr>
        <w:t> ;</w:t>
      </w:r>
    </w:p>
    <w:p w:rsidR="002B709D" w:rsidRPr="002E5D12" w:rsidRDefault="002B709D" w:rsidP="00FC7361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 w:themeColor="text1"/>
        </w:rPr>
      </w:pPr>
      <w:r w:rsidRPr="002E5D12">
        <w:rPr>
          <w:rFonts w:ascii="Calibri" w:hAnsi="Calibri"/>
          <w:color w:val="000000" w:themeColor="text1"/>
        </w:rPr>
        <w:t>Les appels d'offre sont systématiquement transmis à l'ensemble des membres de l’équipe</w:t>
      </w:r>
      <w:r w:rsidR="001F66E7">
        <w:rPr>
          <w:rFonts w:ascii="Calibri" w:hAnsi="Calibri"/>
          <w:color w:val="000000" w:themeColor="text1"/>
        </w:rPr>
        <w:t> ;</w:t>
      </w:r>
    </w:p>
    <w:p w:rsidR="00DC0932" w:rsidRPr="002E5D12" w:rsidRDefault="00DC0932" w:rsidP="00FC7361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 w:themeColor="text1"/>
        </w:rPr>
      </w:pPr>
      <w:r w:rsidRPr="002E5D12">
        <w:rPr>
          <w:rFonts w:ascii="Calibri" w:hAnsi="Calibri"/>
          <w:color w:val="000000" w:themeColor="text1"/>
        </w:rPr>
        <w:t xml:space="preserve">Tous les membres de l’équipe doivent être informés des projets de recherche </w:t>
      </w:r>
      <w:r w:rsidR="008F0C1B" w:rsidRPr="002E5D12">
        <w:rPr>
          <w:rFonts w:ascii="Calibri" w:hAnsi="Calibri"/>
          <w:color w:val="000000" w:themeColor="text1"/>
        </w:rPr>
        <w:t xml:space="preserve">soumis et financés qu’ils soient membres ou pas </w:t>
      </w:r>
      <w:r w:rsidR="002E5D12">
        <w:rPr>
          <w:rFonts w:ascii="Calibri" w:hAnsi="Calibri"/>
          <w:color w:val="000000" w:themeColor="text1"/>
        </w:rPr>
        <w:t>desdits</w:t>
      </w:r>
      <w:r w:rsidR="008F0C1B" w:rsidRPr="002E5D12">
        <w:rPr>
          <w:rFonts w:ascii="Calibri" w:hAnsi="Calibri"/>
          <w:color w:val="000000" w:themeColor="text1"/>
        </w:rPr>
        <w:t xml:space="preserve"> projet</w:t>
      </w:r>
      <w:r w:rsidR="002E5D12">
        <w:rPr>
          <w:rFonts w:ascii="Calibri" w:hAnsi="Calibri"/>
          <w:color w:val="000000" w:themeColor="text1"/>
        </w:rPr>
        <w:t>s</w:t>
      </w:r>
      <w:r w:rsidR="008F0C1B" w:rsidRPr="002E5D12">
        <w:rPr>
          <w:rFonts w:ascii="Calibri" w:hAnsi="Calibri"/>
          <w:color w:val="000000" w:themeColor="text1"/>
        </w:rPr>
        <w:t>.</w:t>
      </w:r>
    </w:p>
    <w:p w:rsidR="00C236F2" w:rsidRPr="00FC7361" w:rsidRDefault="00600B09" w:rsidP="00FC7361">
      <w:pPr>
        <w:pStyle w:val="Paragraphedeliste"/>
        <w:numPr>
          <w:ilvl w:val="0"/>
          <w:numId w:val="5"/>
        </w:numPr>
        <w:tabs>
          <w:tab w:val="left" w:pos="0"/>
          <w:tab w:val="left" w:pos="3374"/>
        </w:tabs>
        <w:spacing w:before="100" w:beforeAutospacing="1" w:after="100" w:afterAutospacing="1"/>
        <w:ind w:left="284" w:hanging="284"/>
        <w:contextualSpacing w:val="0"/>
        <w:jc w:val="center"/>
        <w:rPr>
          <w:rFonts w:ascii="Poor Richard" w:hAnsi="Poor Richard"/>
          <w:b/>
          <w:bCs/>
          <w:smallCaps/>
          <w:sz w:val="28"/>
          <w:szCs w:val="28"/>
        </w:rPr>
      </w:pPr>
      <w:r>
        <w:rPr>
          <w:rFonts w:ascii="Poor Richard" w:hAnsi="Poor Richard"/>
          <w:b/>
          <w:bCs/>
          <w:smallCaps/>
          <w:sz w:val="28"/>
          <w:szCs w:val="28"/>
        </w:rPr>
        <w:t xml:space="preserve"> </w:t>
      </w:r>
      <w:r w:rsidR="008C7D33" w:rsidRPr="00FC7361">
        <w:rPr>
          <w:rFonts w:ascii="Poor Richard" w:hAnsi="Poor Richard"/>
          <w:b/>
          <w:bCs/>
          <w:smallCaps/>
          <w:sz w:val="28"/>
          <w:szCs w:val="28"/>
        </w:rPr>
        <w:t>Diverses Dispositions Organisationnelles</w:t>
      </w:r>
    </w:p>
    <w:p w:rsidR="002B709D" w:rsidRPr="00FC7361" w:rsidRDefault="002B709D" w:rsidP="00D20EB9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Article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1</w:t>
      </w:r>
      <w:r w:rsidR="00D20EB9">
        <w:rPr>
          <w:rFonts w:asciiTheme="minorHAnsi" w:eastAsiaTheme="minorHAnsi" w:hAnsiTheme="minorHAnsi" w:cstheme="minorBidi"/>
          <w:b/>
          <w:bCs/>
          <w:lang w:eastAsia="en-US"/>
        </w:rPr>
        <w:t>1</w:t>
      </w:r>
    </w:p>
    <w:p w:rsidR="00973D5B" w:rsidRDefault="002B709D" w:rsidP="00D73144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Si l’équipe </w:t>
      </w:r>
      <w:r w:rsidRPr="002B709D">
        <w:rPr>
          <w:rFonts w:ascii="Calibri" w:hAnsi="Calibri"/>
        </w:rPr>
        <w:t xml:space="preserve">de recherche ne répond plus aux conditions de l’article 1, </w:t>
      </w:r>
      <w:r w:rsidR="00D73144">
        <w:rPr>
          <w:rFonts w:ascii="Calibri" w:hAnsi="Calibri"/>
        </w:rPr>
        <w:t>el</w:t>
      </w:r>
      <w:r w:rsidRPr="002B709D">
        <w:rPr>
          <w:rFonts w:ascii="Calibri" w:hAnsi="Calibri"/>
        </w:rPr>
        <w:t>l</w:t>
      </w:r>
      <w:r w:rsidR="00D73144">
        <w:rPr>
          <w:rFonts w:ascii="Calibri" w:hAnsi="Calibri"/>
        </w:rPr>
        <w:t>e</w:t>
      </w:r>
      <w:r w:rsidRPr="002B709D">
        <w:rPr>
          <w:rFonts w:ascii="Calibri" w:hAnsi="Calibri"/>
        </w:rPr>
        <w:t xml:space="preserve"> doit prendre les dispositions nécessaires pour régulariser sa situation si non, </w:t>
      </w:r>
      <w:r w:rsidR="00D73144">
        <w:rPr>
          <w:rFonts w:ascii="Calibri" w:hAnsi="Calibri"/>
        </w:rPr>
        <w:t>elle</w:t>
      </w:r>
      <w:r w:rsidRPr="002B709D">
        <w:rPr>
          <w:rFonts w:ascii="Calibri" w:hAnsi="Calibri"/>
        </w:rPr>
        <w:t xml:space="preserve"> perd son accréditation. La Commission de la Recherche Scientifique, après étude du dossier, peut proposer au Conseil de l’Université une dérogation de l’accréditation </w:t>
      </w:r>
      <w:r>
        <w:rPr>
          <w:rFonts w:ascii="Calibri" w:hAnsi="Calibri"/>
        </w:rPr>
        <w:t>de l’équipe</w:t>
      </w:r>
      <w:r w:rsidRPr="002B709D">
        <w:rPr>
          <w:rFonts w:ascii="Calibri" w:hAnsi="Calibri"/>
        </w:rPr>
        <w:t>.</w:t>
      </w:r>
    </w:p>
    <w:p w:rsidR="00973D5B" w:rsidRDefault="00973D5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B709D" w:rsidRPr="00FC7361" w:rsidRDefault="002B709D" w:rsidP="00D20EB9">
      <w:pPr>
        <w:pStyle w:val="Paragraphedeliste"/>
        <w:tabs>
          <w:tab w:val="left" w:pos="720"/>
        </w:tabs>
        <w:spacing w:before="100" w:beforeAutospacing="1" w:after="100" w:afterAutospacing="1"/>
        <w:ind w:left="0"/>
        <w:contextualSpacing w:val="0"/>
        <w:rPr>
          <w:rFonts w:asciiTheme="minorHAnsi" w:eastAsiaTheme="minorHAnsi" w:hAnsiTheme="minorHAnsi" w:cstheme="minorBidi"/>
          <w:b/>
          <w:bCs/>
          <w:lang w:eastAsia="en-US"/>
        </w:rPr>
      </w:pPr>
      <w:r w:rsidRPr="00FC736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lastRenderedPageBreak/>
        <w:t>Article</w:t>
      </w:r>
      <w:r w:rsidRPr="00FC7361">
        <w:rPr>
          <w:rFonts w:asciiTheme="minorHAnsi" w:eastAsiaTheme="minorHAnsi" w:hAnsiTheme="minorHAnsi" w:cstheme="minorBidi"/>
          <w:b/>
          <w:bCs/>
          <w:lang w:eastAsia="en-US"/>
        </w:rPr>
        <w:t>1</w:t>
      </w:r>
      <w:r w:rsidR="00D20EB9">
        <w:rPr>
          <w:rFonts w:asciiTheme="minorHAnsi" w:eastAsiaTheme="minorHAnsi" w:hAnsiTheme="minorHAnsi" w:cstheme="minorBidi"/>
          <w:b/>
          <w:bCs/>
          <w:lang w:eastAsia="en-US"/>
        </w:rPr>
        <w:t>2</w:t>
      </w:r>
    </w:p>
    <w:p w:rsidR="002B709D" w:rsidRDefault="002B709D" w:rsidP="00FC7361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1E4E42">
        <w:rPr>
          <w:rFonts w:ascii="Calibri" w:hAnsi="Calibri"/>
        </w:rPr>
        <w:t xml:space="preserve">Les </w:t>
      </w:r>
      <w:r>
        <w:rPr>
          <w:rFonts w:ascii="Calibri" w:hAnsi="Calibri"/>
        </w:rPr>
        <w:t>équipes</w:t>
      </w:r>
      <w:r w:rsidRPr="001E4E42">
        <w:rPr>
          <w:rFonts w:ascii="Calibri" w:hAnsi="Calibri"/>
        </w:rPr>
        <w:t xml:space="preserve"> de recherche n’ayant pas fourni les rapports d’activités</w:t>
      </w:r>
      <w:r w:rsidR="00D73144">
        <w:rPr>
          <w:rFonts w:ascii="Calibri" w:hAnsi="Calibri"/>
        </w:rPr>
        <w:t xml:space="preserve"> </w:t>
      </w:r>
      <w:r w:rsidRPr="001E4E42">
        <w:rPr>
          <w:rFonts w:ascii="Calibri" w:hAnsi="Calibri"/>
        </w:rPr>
        <w:t>demandés dans les délais, ou dans la situation n’est pas conforme au règlement</w:t>
      </w:r>
      <w:r>
        <w:rPr>
          <w:rFonts w:ascii="Calibri" w:hAnsi="Calibri"/>
        </w:rPr>
        <w:t xml:space="preserve"> de la restructuration de la recherche scientifique</w:t>
      </w:r>
      <w:r w:rsidRPr="001E4E42">
        <w:rPr>
          <w:rFonts w:ascii="Calibri" w:hAnsi="Calibri"/>
        </w:rPr>
        <w:t>, perdent automatiquement leurs accréditations.</w:t>
      </w:r>
    </w:p>
    <w:p w:rsidR="00D73144" w:rsidRPr="009F154D" w:rsidRDefault="00D73144" w:rsidP="00D73144">
      <w:pPr>
        <w:pStyle w:val="Paragraphedeliste"/>
        <w:numPr>
          <w:ilvl w:val="0"/>
          <w:numId w:val="5"/>
        </w:numPr>
        <w:tabs>
          <w:tab w:val="left" w:pos="3374"/>
        </w:tabs>
        <w:spacing w:before="100" w:beforeAutospacing="1" w:after="100" w:afterAutospacing="1"/>
        <w:ind w:left="284" w:hanging="284"/>
        <w:contextualSpacing w:val="0"/>
        <w:jc w:val="center"/>
        <w:rPr>
          <w:rFonts w:ascii="Poor Richard" w:hAnsi="Poor Richard"/>
          <w:b/>
          <w:bCs/>
          <w:smallCaps/>
          <w:sz w:val="30"/>
          <w:szCs w:val="30"/>
        </w:rPr>
      </w:pPr>
      <w:r w:rsidRPr="009F154D">
        <w:rPr>
          <w:rFonts w:ascii="Poor Richard" w:hAnsi="Poor Richard"/>
          <w:b/>
          <w:bCs/>
          <w:smallCaps/>
          <w:sz w:val="30"/>
          <w:szCs w:val="30"/>
        </w:rPr>
        <w:t>Recours et arbitrages</w:t>
      </w:r>
    </w:p>
    <w:p w:rsidR="00D73144" w:rsidRPr="00780067" w:rsidRDefault="00D73144" w:rsidP="00D73144">
      <w:pPr>
        <w:pStyle w:val="Paragraphedeliste"/>
        <w:tabs>
          <w:tab w:val="left" w:pos="1418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cs="TimesNewRomanPSMT"/>
        </w:rPr>
      </w:pPr>
      <w:r w:rsidRPr="00780067">
        <w:rPr>
          <w:rFonts w:cs="TimesNewRomanPSMT"/>
        </w:rPr>
        <w:t>En cas de confli</w:t>
      </w:r>
      <w:r>
        <w:rPr>
          <w:rFonts w:cs="TimesNewRomanPSMT"/>
        </w:rPr>
        <w:t>t, l’arbitrage est assuré par les membres de l’équipe lors de</w:t>
      </w:r>
      <w:r w:rsidR="00D20EB9">
        <w:rPr>
          <w:rFonts w:cs="TimesNewRomanPSMT"/>
        </w:rPr>
        <w:t xml:space="preserve"> </w:t>
      </w:r>
      <w:r>
        <w:rPr>
          <w:rFonts w:cs="TimesNewRomanPSMT"/>
        </w:rPr>
        <w:t>s</w:t>
      </w:r>
      <w:r w:rsidR="00D20EB9">
        <w:rPr>
          <w:rFonts w:cs="TimesNewRomanPSMT"/>
        </w:rPr>
        <w:t>es</w:t>
      </w:r>
      <w:r>
        <w:rPr>
          <w:rFonts w:cs="TimesNewRomanPSMT"/>
        </w:rPr>
        <w:t xml:space="preserve"> réunions</w:t>
      </w:r>
      <w:r w:rsidRPr="00780067">
        <w:rPr>
          <w:rFonts w:cs="TimesNewRomanPSMT"/>
        </w:rPr>
        <w:t>.</w:t>
      </w:r>
    </w:p>
    <w:p w:rsidR="00D73144" w:rsidRPr="001E4E42" w:rsidRDefault="00D73144" w:rsidP="00FC7361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:rsidR="002B709D" w:rsidRPr="00C236F2" w:rsidRDefault="002B709D" w:rsidP="00E867FA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:rsidR="006C45EE" w:rsidRPr="001B7C8C" w:rsidRDefault="006C45EE" w:rsidP="001B7C8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B709D" w:rsidRPr="00411893" w:rsidRDefault="002B709D" w:rsidP="00411893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1893">
        <w:rPr>
          <w:rFonts w:asciiTheme="minorHAnsi" w:hAnsiTheme="minorHAnsi" w:cstheme="majorBidi"/>
          <w:b/>
          <w:bCs/>
        </w:rPr>
        <w:t xml:space="preserve">Règlement Intérieur adopté par le Conseil de l’Université du </w:t>
      </w:r>
      <w:r w:rsidR="00411893" w:rsidRPr="00411893">
        <w:rPr>
          <w:rFonts w:asciiTheme="minorHAnsi" w:hAnsiTheme="minorHAnsi" w:cstheme="majorBidi"/>
          <w:b/>
          <w:bCs/>
        </w:rPr>
        <w:t>25 décembre 2019</w:t>
      </w:r>
    </w:p>
    <w:p w:rsidR="00A911A3" w:rsidRPr="001B7C8C" w:rsidRDefault="00A911A3" w:rsidP="001B7C8C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A911A3" w:rsidRPr="001B7C8C" w:rsidSect="004F6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FC" w:rsidRDefault="004B49FC" w:rsidP="00E867FA">
      <w:r>
        <w:separator/>
      </w:r>
    </w:p>
  </w:endnote>
  <w:endnote w:type="continuationSeparator" w:id="1">
    <w:p w:rsidR="004B49FC" w:rsidRDefault="004B49FC" w:rsidP="00E8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51" w:rsidRDefault="00AE3A5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200398757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123787560"/>
          <w:docPartObj>
            <w:docPartGallery w:val="Page Numbers (Top of Page)"/>
            <w:docPartUnique/>
          </w:docPartObj>
        </w:sdtPr>
        <w:sdtContent>
          <w:p w:rsidR="00AE3A51" w:rsidRPr="00E867FA" w:rsidRDefault="00AE3A51" w:rsidP="005E728B">
            <w:pPr>
              <w:pStyle w:val="Pieddepag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867FA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4612F1" w:rsidRPr="00E867FA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E867FA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4612F1" w:rsidRPr="00E867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0B09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="004612F1" w:rsidRPr="00E867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E867FA">
              <w:rPr>
                <w:rFonts w:asciiTheme="minorHAnsi" w:hAnsiTheme="minorHAnsi"/>
                <w:sz w:val="20"/>
                <w:szCs w:val="20"/>
              </w:rPr>
              <w:t xml:space="preserve"> sur </w:t>
            </w:r>
            <w:r w:rsidR="004612F1" w:rsidRPr="00E867FA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E867FA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4612F1" w:rsidRPr="00E867F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00B09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="004612F1" w:rsidRPr="00E867F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C.U. </w:t>
            </w:r>
            <w:r w:rsidR="00CE18A6">
              <w:rPr>
                <w:rFonts w:asciiTheme="minorHAnsi" w:hAnsiTheme="minorHAnsi"/>
                <w:b/>
                <w:sz w:val="20"/>
                <w:szCs w:val="20"/>
              </w:rPr>
              <w:t xml:space="preserve">25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Décembre 2019</w:t>
            </w:r>
          </w:p>
        </w:sdtContent>
      </w:sdt>
    </w:sdtContent>
  </w:sdt>
  <w:p w:rsidR="00AE3A51" w:rsidRDefault="00AE3A5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51" w:rsidRDefault="00AE3A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FC" w:rsidRDefault="004B49FC" w:rsidP="00E867FA">
      <w:r>
        <w:separator/>
      </w:r>
    </w:p>
  </w:footnote>
  <w:footnote w:type="continuationSeparator" w:id="1">
    <w:p w:rsidR="004B49FC" w:rsidRDefault="004B49FC" w:rsidP="00E86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51" w:rsidRDefault="00AE3A5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51" w:rsidRDefault="00AE3A5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6370845</wp:posOffset>
          </wp:positionH>
          <wp:positionV relativeFrom="paragraph">
            <wp:posOffset>-449580</wp:posOffset>
          </wp:positionV>
          <wp:extent cx="291050" cy="10710407"/>
          <wp:effectExtent l="19050" t="0" r="0" b="0"/>
          <wp:wrapNone/>
          <wp:docPr id="4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0" cy="1071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51" w:rsidRDefault="00AE3A5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093"/>
    <w:multiLevelType w:val="hybridMultilevel"/>
    <w:tmpl w:val="FC1C40FA"/>
    <w:lvl w:ilvl="0" w:tplc="1A2ECE6C">
      <w:numFmt w:val="bullet"/>
      <w:lvlText w:val="-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FC5"/>
    <w:multiLevelType w:val="hybridMultilevel"/>
    <w:tmpl w:val="8D186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6AAC"/>
    <w:multiLevelType w:val="hybridMultilevel"/>
    <w:tmpl w:val="6626331E"/>
    <w:lvl w:ilvl="0" w:tplc="80A6E2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176834"/>
    <w:multiLevelType w:val="hybridMultilevel"/>
    <w:tmpl w:val="EFDE9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A0A4B"/>
    <w:multiLevelType w:val="hybridMultilevel"/>
    <w:tmpl w:val="00341A5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834BC"/>
    <w:multiLevelType w:val="hybridMultilevel"/>
    <w:tmpl w:val="C038D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48C7"/>
    <w:multiLevelType w:val="hybridMultilevel"/>
    <w:tmpl w:val="6F1ADA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6266E"/>
    <w:multiLevelType w:val="hybridMultilevel"/>
    <w:tmpl w:val="0690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46659"/>
    <w:multiLevelType w:val="hybridMultilevel"/>
    <w:tmpl w:val="953CADBE"/>
    <w:lvl w:ilvl="0" w:tplc="1A2ECE6C">
      <w:numFmt w:val="bullet"/>
      <w:lvlText w:val="-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94ACC"/>
    <w:multiLevelType w:val="hybridMultilevel"/>
    <w:tmpl w:val="BFFCB270"/>
    <w:lvl w:ilvl="0" w:tplc="0848EC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A554CD"/>
    <w:multiLevelType w:val="hybridMultilevel"/>
    <w:tmpl w:val="275445EE"/>
    <w:lvl w:ilvl="0" w:tplc="1132097A">
      <w:start w:val="1"/>
      <w:numFmt w:val="upperRoman"/>
      <w:lvlText w:val="%1."/>
      <w:lvlJc w:val="left"/>
      <w:pPr>
        <w:ind w:left="7100" w:hanging="72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E146B"/>
    <w:multiLevelType w:val="hybridMultilevel"/>
    <w:tmpl w:val="026E79B8"/>
    <w:lvl w:ilvl="0" w:tplc="A7282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81651"/>
    <w:multiLevelType w:val="hybridMultilevel"/>
    <w:tmpl w:val="9AF886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8676C"/>
    <w:multiLevelType w:val="hybridMultilevel"/>
    <w:tmpl w:val="BEEA8A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B64B3"/>
    <w:multiLevelType w:val="hybridMultilevel"/>
    <w:tmpl w:val="A5788504"/>
    <w:lvl w:ilvl="0" w:tplc="88D26C06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73DC05F2"/>
    <w:multiLevelType w:val="hybridMultilevel"/>
    <w:tmpl w:val="747C28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57021"/>
    <w:multiLevelType w:val="hybridMultilevel"/>
    <w:tmpl w:val="0214FE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D08432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2" w:tplc="0D08432C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855E5E"/>
    <w:multiLevelType w:val="hybridMultilevel"/>
    <w:tmpl w:val="C504D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7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C45EE"/>
    <w:rsid w:val="00057BF2"/>
    <w:rsid w:val="000640C2"/>
    <w:rsid w:val="000B18F0"/>
    <w:rsid w:val="000E1FAF"/>
    <w:rsid w:val="000E3FEA"/>
    <w:rsid w:val="000F7BE1"/>
    <w:rsid w:val="0012169F"/>
    <w:rsid w:val="00180266"/>
    <w:rsid w:val="001A59A9"/>
    <w:rsid w:val="001B7C8C"/>
    <w:rsid w:val="001F66E7"/>
    <w:rsid w:val="00254B1D"/>
    <w:rsid w:val="00262F93"/>
    <w:rsid w:val="002A7E78"/>
    <w:rsid w:val="002B709D"/>
    <w:rsid w:val="002E5D12"/>
    <w:rsid w:val="0032454F"/>
    <w:rsid w:val="0035773E"/>
    <w:rsid w:val="00366209"/>
    <w:rsid w:val="00387C42"/>
    <w:rsid w:val="003949B1"/>
    <w:rsid w:val="003D6495"/>
    <w:rsid w:val="003E72E9"/>
    <w:rsid w:val="00411893"/>
    <w:rsid w:val="004612F1"/>
    <w:rsid w:val="004B49FC"/>
    <w:rsid w:val="004F02E4"/>
    <w:rsid w:val="004F683B"/>
    <w:rsid w:val="005012C3"/>
    <w:rsid w:val="00503C89"/>
    <w:rsid w:val="00550397"/>
    <w:rsid w:val="005751D4"/>
    <w:rsid w:val="005A0D11"/>
    <w:rsid w:val="005E728B"/>
    <w:rsid w:val="00600B09"/>
    <w:rsid w:val="006C45EE"/>
    <w:rsid w:val="006C75ED"/>
    <w:rsid w:val="006D4D89"/>
    <w:rsid w:val="006D6287"/>
    <w:rsid w:val="0072232D"/>
    <w:rsid w:val="00731B12"/>
    <w:rsid w:val="00792BF9"/>
    <w:rsid w:val="007B4CE7"/>
    <w:rsid w:val="00804F3C"/>
    <w:rsid w:val="00815A3C"/>
    <w:rsid w:val="008266B8"/>
    <w:rsid w:val="0089024D"/>
    <w:rsid w:val="008A559C"/>
    <w:rsid w:val="008B2840"/>
    <w:rsid w:val="008C7D33"/>
    <w:rsid w:val="008F0C1B"/>
    <w:rsid w:val="00937A31"/>
    <w:rsid w:val="00973D5B"/>
    <w:rsid w:val="0099176D"/>
    <w:rsid w:val="009E3400"/>
    <w:rsid w:val="009E3D6F"/>
    <w:rsid w:val="00A35B34"/>
    <w:rsid w:val="00A61E22"/>
    <w:rsid w:val="00A81A47"/>
    <w:rsid w:val="00A911A3"/>
    <w:rsid w:val="00AD1C8B"/>
    <w:rsid w:val="00AD773F"/>
    <w:rsid w:val="00AE3A51"/>
    <w:rsid w:val="00BA58C3"/>
    <w:rsid w:val="00BD5EAD"/>
    <w:rsid w:val="00C10F3F"/>
    <w:rsid w:val="00C236F2"/>
    <w:rsid w:val="00CB306D"/>
    <w:rsid w:val="00CC6607"/>
    <w:rsid w:val="00CE18A6"/>
    <w:rsid w:val="00D14BE1"/>
    <w:rsid w:val="00D20EB9"/>
    <w:rsid w:val="00D73144"/>
    <w:rsid w:val="00D75801"/>
    <w:rsid w:val="00DC0932"/>
    <w:rsid w:val="00DF33FB"/>
    <w:rsid w:val="00E867FA"/>
    <w:rsid w:val="00EC3898"/>
    <w:rsid w:val="00EF6625"/>
    <w:rsid w:val="00F417B0"/>
    <w:rsid w:val="00F8473C"/>
    <w:rsid w:val="00FB43AD"/>
    <w:rsid w:val="00FC7361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1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E1F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1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aliases w:val="List numbered,Lettre d'introduction"/>
    <w:basedOn w:val="Normal"/>
    <w:link w:val="ParagraphedelisteCar"/>
    <w:uiPriority w:val="34"/>
    <w:qFormat/>
    <w:rsid w:val="000E1F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A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A3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aragraphedelisteCar">
    <w:name w:val="Paragraphe de liste Car"/>
    <w:aliases w:val="List numbered Car,Lettre d'introduction Car"/>
    <w:link w:val="Paragraphedeliste"/>
    <w:uiPriority w:val="34"/>
    <w:locked/>
    <w:rsid w:val="00A81A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86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6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6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7F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00FA-F0E0-4294-97B7-9E20C950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Tamekkante</dc:creator>
  <cp:lastModifiedBy>HP</cp:lastModifiedBy>
  <cp:revision>6</cp:revision>
  <cp:lastPrinted>2019-12-09T11:47:00Z</cp:lastPrinted>
  <dcterms:created xsi:type="dcterms:W3CDTF">2019-12-31T09:37:00Z</dcterms:created>
  <dcterms:modified xsi:type="dcterms:W3CDTF">2019-12-31T09:54:00Z</dcterms:modified>
</cp:coreProperties>
</file>